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0" w:rsidRPr="00EA2839" w:rsidRDefault="001E04B0" w:rsidP="001E04B0">
      <w:pPr>
        <w:spacing w:after="0"/>
        <w:rPr>
          <w:rFonts w:cs="David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8790A8" wp14:editId="44C53FCB">
            <wp:simplePos x="0" y="0"/>
            <wp:positionH relativeFrom="column">
              <wp:posOffset>-506095</wp:posOffset>
            </wp:positionH>
            <wp:positionV relativeFrom="paragraph">
              <wp:posOffset>-621665</wp:posOffset>
            </wp:positionV>
            <wp:extent cx="1058545" cy="477520"/>
            <wp:effectExtent l="0" t="0" r="825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E2D2284" wp14:editId="0491FEA5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095375" cy="525780"/>
            <wp:effectExtent l="0" t="0" r="9525" b="7620"/>
            <wp:wrapTight wrapText="bothSides">
              <wp:wrapPolygon edited="0">
                <wp:start x="0" y="0"/>
                <wp:lineTo x="0" y="21130"/>
                <wp:lineTo x="21412" y="21130"/>
                <wp:lineTo x="21412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sz w:val="28"/>
          <w:szCs w:val="28"/>
          <w:rtl/>
        </w:rPr>
        <w:t xml:space="preserve">                                   </w:t>
      </w:r>
      <w:r w:rsidRPr="00EA2839">
        <w:rPr>
          <w:rFonts w:cs="David"/>
          <w:b/>
          <w:bCs/>
          <w:sz w:val="28"/>
          <w:szCs w:val="28"/>
          <w:rtl/>
        </w:rPr>
        <w:t>מדינת ישראל</w:t>
      </w:r>
    </w:p>
    <w:p w:rsidR="001E04B0" w:rsidRPr="00EA2839" w:rsidRDefault="001E04B0" w:rsidP="001E04B0">
      <w:pPr>
        <w:pStyle w:val="ab"/>
        <w:jc w:val="center"/>
        <w:rPr>
          <w:b/>
          <w:bCs/>
          <w:sz w:val="28"/>
          <w:szCs w:val="28"/>
          <w:rtl/>
        </w:rPr>
      </w:pPr>
      <w:r w:rsidRPr="00EA2839">
        <w:rPr>
          <w:b/>
          <w:bCs/>
          <w:sz w:val="28"/>
          <w:szCs w:val="28"/>
          <w:rtl/>
        </w:rPr>
        <w:t xml:space="preserve">משרד החינוך </w:t>
      </w:r>
    </w:p>
    <w:p w:rsidR="001E04B0" w:rsidRPr="00EA2839" w:rsidRDefault="001E04B0" w:rsidP="001E04B0">
      <w:pPr>
        <w:pStyle w:val="ab"/>
        <w:jc w:val="center"/>
        <w:rPr>
          <w:b/>
          <w:bCs/>
          <w:sz w:val="28"/>
          <w:szCs w:val="28"/>
          <w:rtl/>
        </w:rPr>
      </w:pPr>
      <w:proofErr w:type="spellStart"/>
      <w:r w:rsidRPr="00EA2839">
        <w:rPr>
          <w:b/>
          <w:bCs/>
          <w:sz w:val="28"/>
          <w:szCs w:val="28"/>
          <w:rtl/>
        </w:rPr>
        <w:t>מינהל</w:t>
      </w:r>
      <w:proofErr w:type="spellEnd"/>
      <w:r w:rsidRPr="00EA2839">
        <w:rPr>
          <w:b/>
          <w:bCs/>
          <w:sz w:val="28"/>
          <w:szCs w:val="28"/>
          <w:rtl/>
        </w:rPr>
        <w:t xml:space="preserve"> החינוך הדתי</w:t>
      </w:r>
    </w:p>
    <w:p w:rsidR="001E04B0" w:rsidRPr="00EA2839" w:rsidRDefault="001E04B0" w:rsidP="001E04B0">
      <w:pPr>
        <w:pStyle w:val="ab"/>
        <w:jc w:val="center"/>
        <w:rPr>
          <w:b/>
          <w:bCs/>
          <w:sz w:val="28"/>
          <w:szCs w:val="28"/>
        </w:rPr>
      </w:pPr>
      <w:r w:rsidRPr="00EA2839">
        <w:rPr>
          <w:b/>
          <w:bCs/>
          <w:sz w:val="28"/>
          <w:szCs w:val="28"/>
          <w:rtl/>
        </w:rPr>
        <w:t>הפיקוח  על הוראת תלמוד ותושבע"פ</w:t>
      </w:r>
    </w:p>
    <w:p w:rsidR="001E04B0" w:rsidRDefault="001E04B0" w:rsidP="00B45105">
      <w:pPr>
        <w:jc w:val="center"/>
        <w:rPr>
          <w:sz w:val="40"/>
          <w:szCs w:val="40"/>
          <w:u w:val="single"/>
          <w:rtl/>
        </w:rPr>
      </w:pPr>
    </w:p>
    <w:p w:rsidR="0035576C" w:rsidRPr="002F6549" w:rsidRDefault="00B45105" w:rsidP="00B45105">
      <w:pPr>
        <w:jc w:val="center"/>
        <w:rPr>
          <w:sz w:val="40"/>
          <w:szCs w:val="40"/>
          <w:u w:val="single"/>
          <w:rtl/>
        </w:rPr>
      </w:pPr>
      <w:r w:rsidRPr="002F6549">
        <w:rPr>
          <w:rFonts w:hint="cs"/>
          <w:sz w:val="40"/>
          <w:szCs w:val="40"/>
          <w:u w:val="single"/>
          <w:rtl/>
        </w:rPr>
        <w:t xml:space="preserve">שאלות מיומנות </w:t>
      </w:r>
      <w:r w:rsidR="00CA2FD0" w:rsidRPr="002F6549">
        <w:rPr>
          <w:rFonts w:hint="cs"/>
          <w:sz w:val="40"/>
          <w:szCs w:val="40"/>
          <w:u w:val="single"/>
          <w:rtl/>
        </w:rPr>
        <w:t xml:space="preserve">[והבנה] </w:t>
      </w:r>
      <w:r w:rsidRPr="002F6549">
        <w:rPr>
          <w:rFonts w:hint="cs"/>
          <w:sz w:val="40"/>
          <w:szCs w:val="40"/>
          <w:u w:val="single"/>
          <w:rtl/>
        </w:rPr>
        <w:t>בגמרא</w:t>
      </w:r>
    </w:p>
    <w:p w:rsidR="000B777A" w:rsidRDefault="000B777A" w:rsidP="00B45105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>הכנה לקראת המבחן בתושבע"פ כיתה ו'- תשע"ה</w:t>
      </w:r>
    </w:p>
    <w:p w:rsidR="00D20D9E" w:rsidRDefault="00D20D9E" w:rsidP="00D20D9E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8"/>
          <w:szCs w:val="28"/>
          <w:rtl/>
        </w:rPr>
      </w:pPr>
      <w:r w:rsidRPr="005F77EA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הבהרה:</w:t>
      </w:r>
      <w:r w:rsidRPr="005F77EA">
        <w:rPr>
          <w:rFonts w:ascii="Arial" w:eastAsia="Times New Roman" w:hAnsi="Arial" w:cs="David" w:hint="cs"/>
          <w:color w:val="000000"/>
          <w:sz w:val="28"/>
          <w:szCs w:val="28"/>
          <w:rtl/>
        </w:rPr>
        <w:t xml:space="preserve"> המשימות הן לפי מפרט המיומנויות למבחן. עם זאת, במבחן השאלות רובן תהיינה רב בררתיות. </w:t>
      </w:r>
    </w:p>
    <w:p w:rsidR="0087004F" w:rsidRDefault="0087004F" w:rsidP="00D20D9E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8"/>
          <w:szCs w:val="28"/>
          <w:rtl/>
        </w:rPr>
      </w:pPr>
    </w:p>
    <w:p w:rsidR="0087004F" w:rsidRPr="0087004F" w:rsidRDefault="0087004F" w:rsidP="00D20D9E">
      <w:pPr>
        <w:shd w:val="clear" w:color="auto" w:fill="FFFFFF"/>
        <w:spacing w:line="360" w:lineRule="auto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 w:rsidRPr="0087004F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החומר למבחן</w:t>
      </w:r>
    </w:p>
    <w:p w:rsidR="0087004F" w:rsidRDefault="0087004F" w:rsidP="0087004F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מסכת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בבא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מציעא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,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פרק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שני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–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אלו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מציאות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,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מדף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כ"א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ע"א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(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מהמשנה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)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עד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דף כ"ב ע"ב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(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עד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: "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אמר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ליה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אסירן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")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                                                                          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                                                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           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[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חוץ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מדף 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proofErr w:type="spellStart"/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כב</w:t>
      </w:r>
      <w:proofErr w:type="spellEnd"/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ע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"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מהמילים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: "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תא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שמע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proofErr w:type="spellStart"/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עודהו</w:t>
      </w:r>
      <w:proofErr w:type="spellEnd"/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הטל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"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עד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דף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proofErr w:type="spellStart"/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כב</w:t>
      </w:r>
      <w:proofErr w:type="spellEnd"/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ע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"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ב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המילים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: "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אף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כי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יותן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proofErr w:type="spellStart"/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נמי</w:t>
      </w:r>
      <w:proofErr w:type="spellEnd"/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לדעת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"]</w:t>
      </w:r>
    </w:p>
    <w:p w:rsidR="0087004F" w:rsidRDefault="0087004F" w:rsidP="0087004F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87004F" w:rsidRPr="0087004F" w:rsidRDefault="0087004F" w:rsidP="0087004F">
      <w:pPr>
        <w:shd w:val="clear" w:color="auto" w:fill="FFFFFF"/>
        <w:spacing w:line="360" w:lineRule="auto"/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</w:pPr>
      <w:r w:rsidRPr="0087004F">
        <w:rPr>
          <w:rFonts w:ascii="Arial" w:eastAsia="Times New Roman" w:hAnsi="Arial" w:cs="David" w:hint="cs"/>
          <w:b/>
          <w:bCs/>
          <w:color w:val="000000"/>
          <w:sz w:val="24"/>
          <w:szCs w:val="24"/>
          <w:rtl/>
        </w:rPr>
        <w:t>המיומנויות הנדרשות במבחן</w:t>
      </w:r>
    </w:p>
    <w:p w:rsidR="0087004F" w:rsidRPr="0087004F" w:rsidRDefault="0087004F" w:rsidP="0087004F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שפת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הגמרא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–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מונחי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יסוד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,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מילי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ם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נפוצות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ושימושיות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בארמית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;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זיהוי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פסוקי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ם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המובאי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ם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</w:p>
    <w:p w:rsidR="0087004F" w:rsidRPr="0087004F" w:rsidRDefault="0087004F" w:rsidP="0087004F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בגמרא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;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מבנה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הגמרא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–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קושיה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,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תירו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ץ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,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הוכחה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,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סתירה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,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מחלוקת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;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מבוא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לתושבע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"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פ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–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זיהוי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תנא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, </w:t>
      </w:r>
    </w:p>
    <w:p w:rsidR="0087004F" w:rsidRDefault="0087004F" w:rsidP="0087004F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87004F">
        <w:rPr>
          <w:rFonts w:ascii="Arial" w:eastAsia="Times New Roman" w:hAnsi="Arial" w:cs="David" w:hint="cs"/>
          <w:color w:val="000000"/>
          <w:sz w:val="24"/>
          <w:szCs w:val="24"/>
          <w:rtl/>
        </w:rPr>
        <w:t>אמורא</w:t>
      </w:r>
      <w:r w:rsidRPr="0087004F">
        <w:rPr>
          <w:rFonts w:ascii="Arial" w:eastAsia="Times New Roman" w:hAnsi="Arial" w:cs="David"/>
          <w:color w:val="000000"/>
          <w:sz w:val="24"/>
          <w:szCs w:val="24"/>
          <w:rtl/>
        </w:rPr>
        <w:t>.</w:t>
      </w:r>
    </w:p>
    <w:p w:rsidR="0087004F" w:rsidRDefault="0087004F" w:rsidP="0087004F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87004F" w:rsidRPr="0087004F" w:rsidRDefault="0087004F" w:rsidP="002F0394">
      <w:pPr>
        <w:shd w:val="clear" w:color="auto" w:fill="FFFFFF"/>
        <w:spacing w:line="360" w:lineRule="auto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 w:rsidRPr="0087004F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שאלות לדוגמה</w:t>
      </w:r>
    </w:p>
    <w:p w:rsidR="00B45105" w:rsidRDefault="001C0B8F" w:rsidP="002F039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"מצא פרות מפוזרים וכמה אמר רבי יצחק קב בארבע אמות"                                            בציטוט שלפניך יש שאלה ותשובה. הקף בעיגול את המילה או המילים של השאלה</w:t>
      </w:r>
    </w:p>
    <w:p w:rsidR="004F6B9D" w:rsidRDefault="004F6B9D" w:rsidP="002F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  <w:r>
        <w:rPr>
          <w:rFonts w:hint="cs"/>
          <w:rtl/>
        </w:rPr>
        <w:t>זיהוי מבנה הגמרא: שאלה ותשובה</w:t>
      </w:r>
    </w:p>
    <w:p w:rsidR="001C0B8F" w:rsidRDefault="001C0B8F" w:rsidP="002F039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כתוב האם רבי יצחק המופיע בציטוט הוא תנא או אמורא. </w:t>
      </w:r>
      <w:r w:rsidR="004B57ED">
        <w:rPr>
          <w:rFonts w:hint="cs"/>
          <w:rtl/>
        </w:rPr>
        <w:t xml:space="preserve">       </w:t>
      </w:r>
      <w:r w:rsidR="00FB32A1">
        <w:rPr>
          <w:rFonts w:hint="cs"/>
          <w:rtl/>
        </w:rPr>
        <w:t xml:space="preserve">                                           </w:t>
      </w:r>
      <w:r w:rsidR="004B57ED">
        <w:rPr>
          <w:rFonts w:hint="cs"/>
          <w:rtl/>
        </w:rPr>
        <w:t xml:space="preserve">    </w:t>
      </w:r>
      <w:r w:rsidR="00FB32A1">
        <w:rPr>
          <w:rFonts w:hint="cs"/>
          <w:rtl/>
        </w:rPr>
        <w:t xml:space="preserve">                                                                                   </w:t>
      </w:r>
      <w:r w:rsidR="004B57ED">
        <w:rPr>
          <w:rFonts w:hint="cs"/>
          <w:rtl/>
        </w:rPr>
        <w:t xml:space="preserve">                                    </w:t>
      </w:r>
      <w:r w:rsidR="004F6B9D" w:rsidRPr="004F6B9D">
        <w:rPr>
          <w:rFonts w:hint="cs"/>
          <w:bdr w:val="single" w:sz="4" w:space="0" w:color="auto"/>
          <w:rtl/>
        </w:rPr>
        <w:t>מבוא לתושבע"פ</w:t>
      </w:r>
    </w:p>
    <w:p w:rsidR="001C0B8F" w:rsidRDefault="001670D4" w:rsidP="002F039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lastRenderedPageBreak/>
        <w:t xml:space="preserve">כאשר מופיע בגמרא הביטוי "תא שמע" זה אומר שהגמרא רוצה  [סמן את התשובה הנכונה]                                                                                                                 א. </w:t>
      </w:r>
      <w:r w:rsidR="00256D80">
        <w:rPr>
          <w:rFonts w:hint="cs"/>
          <w:rtl/>
        </w:rPr>
        <w:t xml:space="preserve">להקשות </w:t>
      </w:r>
      <w:r>
        <w:rPr>
          <w:rFonts w:hint="cs"/>
          <w:rtl/>
        </w:rPr>
        <w:t xml:space="preserve">קושיה  ב. </w:t>
      </w:r>
      <w:r w:rsidR="00256D80">
        <w:rPr>
          <w:rFonts w:hint="cs"/>
          <w:rtl/>
        </w:rPr>
        <w:t xml:space="preserve">להוכיח </w:t>
      </w:r>
      <w:r>
        <w:rPr>
          <w:rFonts w:hint="cs"/>
          <w:rtl/>
        </w:rPr>
        <w:t xml:space="preserve">הוכחה ג. </w:t>
      </w:r>
      <w:r w:rsidR="00256D80">
        <w:rPr>
          <w:rFonts w:hint="cs"/>
          <w:rtl/>
        </w:rPr>
        <w:t xml:space="preserve">שנלמד </w:t>
      </w:r>
      <w:r>
        <w:rPr>
          <w:rFonts w:hint="cs"/>
          <w:rtl/>
        </w:rPr>
        <w:t xml:space="preserve">מחלוקת אמוראים  ד. </w:t>
      </w:r>
      <w:r w:rsidR="00256D80">
        <w:rPr>
          <w:rFonts w:hint="cs"/>
          <w:rtl/>
        </w:rPr>
        <w:t xml:space="preserve">שנלמד </w:t>
      </w:r>
      <w:r>
        <w:rPr>
          <w:rFonts w:hint="cs"/>
          <w:rtl/>
        </w:rPr>
        <w:t xml:space="preserve">דברי תנאים   </w:t>
      </w:r>
      <w:r w:rsidR="00FB32A1">
        <w:rPr>
          <w:rFonts w:hint="cs"/>
          <w:rtl/>
        </w:rPr>
        <w:t xml:space="preserve">            </w:t>
      </w:r>
      <w:r w:rsidR="004F6B9D">
        <w:rPr>
          <w:rFonts w:hint="cs"/>
          <w:rtl/>
        </w:rPr>
        <w:t xml:space="preserve">                        </w:t>
      </w:r>
      <w:r w:rsidR="004F6B9D" w:rsidRPr="004F6B9D">
        <w:rPr>
          <w:rFonts w:hint="cs"/>
          <w:bdr w:val="single" w:sz="4" w:space="0" w:color="auto"/>
          <w:rtl/>
        </w:rPr>
        <w:t>הכרת מונחי יסוד</w:t>
      </w:r>
      <w:r w:rsidR="004F6B9D">
        <w:rPr>
          <w:rFonts w:hint="cs"/>
          <w:rtl/>
        </w:rPr>
        <w:t xml:space="preserve"> </w:t>
      </w:r>
    </w:p>
    <w:p w:rsidR="001670D4" w:rsidRDefault="001670D4" w:rsidP="002F039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לפניך שתי רשימות באחת מילים מהגמרא </w:t>
      </w:r>
      <w:proofErr w:type="spellStart"/>
      <w:r>
        <w:rPr>
          <w:rFonts w:hint="cs"/>
          <w:rtl/>
        </w:rPr>
        <w:t>ובשניה</w:t>
      </w:r>
      <w:proofErr w:type="spellEnd"/>
      <w:r>
        <w:rPr>
          <w:rFonts w:hint="cs"/>
          <w:rtl/>
        </w:rPr>
        <w:t xml:space="preserve"> מילים בעברית. העבר קו בין המילים מהגמרא לבין התרגום הנכון שלהן</w:t>
      </w:r>
    </w:p>
    <w:p w:rsidR="001670D4" w:rsidRDefault="001670D4" w:rsidP="002F0394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         בציר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שמא</w:t>
      </w:r>
    </w:p>
    <w:p w:rsidR="001670D4" w:rsidRDefault="001670D4" w:rsidP="002F0394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         טפי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פחות</w:t>
      </w:r>
      <w:r>
        <w:rPr>
          <w:rFonts w:hint="cs"/>
          <w:rtl/>
        </w:rPr>
        <w:tab/>
      </w:r>
    </w:p>
    <w:p w:rsidR="001670D4" w:rsidRDefault="001670D4" w:rsidP="002F0394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        </w:t>
      </w:r>
      <w:proofErr w:type="spellStart"/>
      <w:r>
        <w:rPr>
          <w:rFonts w:hint="cs"/>
          <w:rtl/>
        </w:rPr>
        <w:t>נפיש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מרובה</w:t>
      </w:r>
      <w:r>
        <w:rPr>
          <w:rFonts w:hint="cs"/>
          <w:rtl/>
        </w:rPr>
        <w:tab/>
      </w:r>
    </w:p>
    <w:p w:rsidR="004F6B9D" w:rsidRDefault="001670D4" w:rsidP="002F0394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      דילמא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יותר</w:t>
      </w:r>
      <w:r w:rsidR="004F6B9D">
        <w:rPr>
          <w:rFonts w:hint="cs"/>
          <w:rtl/>
        </w:rPr>
        <w:t xml:space="preserve">                                                                       </w:t>
      </w:r>
    </w:p>
    <w:p w:rsidR="001670D4" w:rsidRDefault="004F6B9D" w:rsidP="002F0394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      </w:t>
      </w:r>
      <w:r w:rsidRPr="004F6B9D">
        <w:rPr>
          <w:rFonts w:hint="cs"/>
          <w:bdr w:val="single" w:sz="4" w:space="0" w:color="auto"/>
          <w:rtl/>
        </w:rPr>
        <w:t>הכרת מילים נפוצות</w:t>
      </w:r>
    </w:p>
    <w:p w:rsidR="001670D4" w:rsidRDefault="001670D4" w:rsidP="002F0394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"תא שמע פ</w:t>
      </w:r>
      <w:r w:rsidR="00F72B08">
        <w:rPr>
          <w:rFonts w:hint="cs"/>
          <w:rtl/>
        </w:rPr>
        <w:t>י</w:t>
      </w:r>
      <w:r>
        <w:rPr>
          <w:rFonts w:hint="cs"/>
          <w:rtl/>
        </w:rPr>
        <w:t xml:space="preserve">רות </w:t>
      </w:r>
      <w:proofErr w:type="spellStart"/>
      <w:r>
        <w:rPr>
          <w:rFonts w:hint="cs"/>
          <w:rtl/>
        </w:rPr>
        <w:t>מפוזרין</w:t>
      </w:r>
      <w:proofErr w:type="spellEnd"/>
      <w:r>
        <w:rPr>
          <w:rFonts w:hint="cs"/>
          <w:rtl/>
        </w:rPr>
        <w:t xml:space="preserve"> הא לא ידע </w:t>
      </w:r>
      <w:proofErr w:type="spellStart"/>
      <w:r>
        <w:rPr>
          <w:rFonts w:hint="cs"/>
          <w:rtl/>
        </w:rPr>
        <w:t>דנפל</w:t>
      </w:r>
      <w:proofErr w:type="spellEnd"/>
      <w:r>
        <w:rPr>
          <w:rFonts w:hint="cs"/>
          <w:rtl/>
        </w:rPr>
        <w:t xml:space="preserve"> מיניה הא אמר רב </w:t>
      </w:r>
      <w:proofErr w:type="spellStart"/>
      <w:r>
        <w:rPr>
          <w:rFonts w:hint="cs"/>
          <w:rtl/>
        </w:rPr>
        <w:t>עוקבא</w:t>
      </w:r>
      <w:proofErr w:type="spellEnd"/>
      <w:r>
        <w:rPr>
          <w:rFonts w:hint="cs"/>
          <w:rtl/>
        </w:rPr>
        <w:t xml:space="preserve"> </w:t>
      </w:r>
      <w:r w:rsidR="004B57ED">
        <w:rPr>
          <w:rFonts w:hint="cs"/>
          <w:rtl/>
        </w:rPr>
        <w:t xml:space="preserve">בר </w:t>
      </w:r>
      <w:proofErr w:type="spellStart"/>
      <w:r w:rsidR="004B57ED">
        <w:rPr>
          <w:rFonts w:hint="cs"/>
          <w:rtl/>
        </w:rPr>
        <w:t>חמא</w:t>
      </w:r>
      <w:proofErr w:type="spellEnd"/>
      <w:r w:rsidR="004B57ED">
        <w:rPr>
          <w:rFonts w:hint="cs"/>
          <w:rtl/>
        </w:rPr>
        <w:t xml:space="preserve"> הכא </w:t>
      </w:r>
      <w:proofErr w:type="spellStart"/>
      <w:r w:rsidR="004B57ED">
        <w:rPr>
          <w:rFonts w:hint="cs"/>
          <w:rtl/>
        </w:rPr>
        <w:t>במכנשתא</w:t>
      </w:r>
      <w:proofErr w:type="spellEnd"/>
      <w:r w:rsidR="004B57ED">
        <w:rPr>
          <w:rFonts w:hint="cs"/>
          <w:rtl/>
        </w:rPr>
        <w:t xml:space="preserve"> דבי </w:t>
      </w:r>
      <w:proofErr w:type="spellStart"/>
      <w:r w:rsidR="004B57ED">
        <w:rPr>
          <w:rFonts w:hint="cs"/>
          <w:rtl/>
        </w:rPr>
        <w:t>דרי</w:t>
      </w:r>
      <w:proofErr w:type="spellEnd"/>
      <w:r w:rsidR="004B57ED">
        <w:rPr>
          <w:rFonts w:hint="cs"/>
          <w:rtl/>
        </w:rPr>
        <w:t xml:space="preserve"> עסקינן </w:t>
      </w:r>
      <w:proofErr w:type="spellStart"/>
      <w:r w:rsidR="004B57ED">
        <w:rPr>
          <w:rFonts w:hint="cs"/>
          <w:rtl/>
        </w:rPr>
        <w:t>דאבידה</w:t>
      </w:r>
      <w:proofErr w:type="spellEnd"/>
      <w:r w:rsidR="004B57ED">
        <w:rPr>
          <w:rFonts w:hint="cs"/>
          <w:rtl/>
        </w:rPr>
        <w:t xml:space="preserve"> מדעת היא"  </w:t>
      </w:r>
      <w:r w:rsidR="00054D75">
        <w:rPr>
          <w:rFonts w:hint="cs"/>
          <w:rtl/>
        </w:rPr>
        <w:t xml:space="preserve">                                                      </w:t>
      </w:r>
      <w:r w:rsidR="004B57ED">
        <w:rPr>
          <w:rFonts w:hint="cs"/>
          <w:rtl/>
        </w:rPr>
        <w:t xml:space="preserve">בציטוט שלפניך יש </w:t>
      </w:r>
      <w:r w:rsidR="00F55676">
        <w:rPr>
          <w:rFonts w:hint="cs"/>
          <w:rtl/>
        </w:rPr>
        <w:t>הוכחה</w:t>
      </w:r>
      <w:r w:rsidR="004B57ED">
        <w:rPr>
          <w:rFonts w:hint="cs"/>
          <w:rtl/>
        </w:rPr>
        <w:t xml:space="preserve"> ויש דחיה של ההוכחה. העבר קו מתחת לשתי המילים הראשונות של הדחיה של ההוכחה. </w:t>
      </w:r>
      <w:r>
        <w:rPr>
          <w:rFonts w:hint="cs"/>
          <w:rtl/>
        </w:rPr>
        <w:t xml:space="preserve">  </w:t>
      </w:r>
    </w:p>
    <w:p w:rsidR="001670D4" w:rsidRDefault="00A901A7" w:rsidP="002F0394">
      <w:pPr>
        <w:spacing w:line="360" w:lineRule="auto"/>
        <w:ind w:left="720"/>
      </w:pPr>
      <w:r w:rsidRPr="00A901A7">
        <w:rPr>
          <w:rFonts w:hint="cs"/>
          <w:bdr w:val="single" w:sz="4" w:space="0" w:color="auto"/>
          <w:rtl/>
        </w:rPr>
        <w:t>זיהוי מבנה הגמרא: הוכחה ודחיה</w:t>
      </w:r>
    </w:p>
    <w:p w:rsidR="004F5F9A" w:rsidRDefault="00054D75" w:rsidP="002F039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"תא שמע פ</w:t>
      </w:r>
      <w:r w:rsidR="00F72B08">
        <w:rPr>
          <w:rFonts w:hint="cs"/>
          <w:rtl/>
        </w:rPr>
        <w:t>י</w:t>
      </w:r>
      <w:r>
        <w:rPr>
          <w:rFonts w:hint="cs"/>
          <w:rtl/>
        </w:rPr>
        <w:t xml:space="preserve">רות </w:t>
      </w:r>
      <w:proofErr w:type="spellStart"/>
      <w:r>
        <w:rPr>
          <w:rFonts w:hint="cs"/>
          <w:rtl/>
        </w:rPr>
        <w:t>מפוזרין</w:t>
      </w:r>
      <w:proofErr w:type="spellEnd"/>
      <w:r>
        <w:rPr>
          <w:rFonts w:hint="cs"/>
          <w:rtl/>
        </w:rPr>
        <w:t xml:space="preserve"> הא לא ידע </w:t>
      </w:r>
      <w:proofErr w:type="spellStart"/>
      <w:r>
        <w:rPr>
          <w:rFonts w:hint="cs"/>
          <w:rtl/>
        </w:rPr>
        <w:t>דנפל</w:t>
      </w:r>
      <w:proofErr w:type="spellEnd"/>
      <w:r>
        <w:rPr>
          <w:rFonts w:hint="cs"/>
          <w:rtl/>
        </w:rPr>
        <w:t xml:space="preserve"> מיניה הא אמר רב </w:t>
      </w:r>
      <w:proofErr w:type="spellStart"/>
      <w:r>
        <w:rPr>
          <w:rFonts w:hint="cs"/>
          <w:rtl/>
        </w:rPr>
        <w:t>עוקבא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חמא</w:t>
      </w:r>
      <w:proofErr w:type="spellEnd"/>
      <w:r>
        <w:rPr>
          <w:rFonts w:hint="cs"/>
          <w:rtl/>
        </w:rPr>
        <w:t xml:space="preserve"> הכא </w:t>
      </w:r>
      <w:proofErr w:type="spellStart"/>
      <w:r>
        <w:rPr>
          <w:rFonts w:hint="cs"/>
          <w:rtl/>
        </w:rPr>
        <w:t>במכנשתא</w:t>
      </w:r>
      <w:proofErr w:type="spellEnd"/>
      <w:r>
        <w:rPr>
          <w:rFonts w:hint="cs"/>
          <w:rtl/>
        </w:rPr>
        <w:t xml:space="preserve"> דבי </w:t>
      </w:r>
      <w:proofErr w:type="spellStart"/>
      <w:r>
        <w:rPr>
          <w:rFonts w:hint="cs"/>
          <w:rtl/>
        </w:rPr>
        <w:t>דרי</w:t>
      </w:r>
      <w:proofErr w:type="spellEnd"/>
      <w:r>
        <w:rPr>
          <w:rFonts w:hint="cs"/>
          <w:rtl/>
        </w:rPr>
        <w:t xml:space="preserve"> עסקינן </w:t>
      </w:r>
      <w:proofErr w:type="spellStart"/>
      <w:r>
        <w:rPr>
          <w:rFonts w:hint="cs"/>
          <w:rtl/>
        </w:rPr>
        <w:t>דאבידה</w:t>
      </w:r>
      <w:proofErr w:type="spellEnd"/>
      <w:r>
        <w:rPr>
          <w:rFonts w:hint="cs"/>
          <w:rtl/>
        </w:rPr>
        <w:t xml:space="preserve"> מדעת היא"</w:t>
      </w:r>
    </w:p>
    <w:p w:rsidR="004F5F9A" w:rsidRDefault="004F5F9A" w:rsidP="002F0394">
      <w:pPr>
        <w:pStyle w:val="a3"/>
        <w:spacing w:line="360" w:lineRule="auto"/>
        <w:rPr>
          <w:rtl/>
        </w:rPr>
      </w:pPr>
      <w:r>
        <w:rPr>
          <w:rFonts w:hint="cs"/>
          <w:rtl/>
        </w:rPr>
        <w:t>סמן שלושה משפטים נכונים:</w:t>
      </w:r>
      <w:r w:rsidR="00DE222D">
        <w:rPr>
          <w:rFonts w:hint="cs"/>
          <w:rtl/>
        </w:rPr>
        <w:t xml:space="preserve"> </w:t>
      </w:r>
    </w:p>
    <w:p w:rsidR="004F5F9A" w:rsidRDefault="004F5F9A" w:rsidP="002F039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"תא שמע פ</w:t>
      </w:r>
      <w:r w:rsidR="00F72B08">
        <w:rPr>
          <w:rFonts w:hint="cs"/>
          <w:rtl/>
        </w:rPr>
        <w:t>י</w:t>
      </w:r>
      <w:r>
        <w:rPr>
          <w:rFonts w:hint="cs"/>
          <w:rtl/>
        </w:rPr>
        <w:t xml:space="preserve">רות </w:t>
      </w:r>
      <w:proofErr w:type="spellStart"/>
      <w:r>
        <w:rPr>
          <w:rFonts w:hint="cs"/>
          <w:rtl/>
        </w:rPr>
        <w:t>מפוזרין</w:t>
      </w:r>
      <w:proofErr w:type="spellEnd"/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B3374">
        <w:rPr>
          <w:rFonts w:hint="cs"/>
          <w:rtl/>
        </w:rPr>
        <w:t xml:space="preserve">פירוש משפט זה הוא: </w:t>
      </w:r>
      <w:r w:rsidR="00F55676">
        <w:rPr>
          <w:rFonts w:hint="cs"/>
          <w:rtl/>
        </w:rPr>
        <w:t>ב</w:t>
      </w:r>
      <w:r w:rsidR="006B3374">
        <w:rPr>
          <w:rFonts w:hint="cs"/>
          <w:rtl/>
        </w:rPr>
        <w:t>ו</w:t>
      </w:r>
      <w:r w:rsidR="00F55676">
        <w:rPr>
          <w:rFonts w:hint="cs"/>
          <w:rtl/>
        </w:rPr>
        <w:t xml:space="preserve">א ושמע קושיה </w:t>
      </w:r>
      <w:r>
        <w:rPr>
          <w:rFonts w:hint="cs"/>
          <w:rtl/>
        </w:rPr>
        <w:t>מ</w:t>
      </w:r>
      <w:r w:rsidR="00F55676">
        <w:rPr>
          <w:rFonts w:hint="cs"/>
          <w:rtl/>
        </w:rPr>
        <w:t xml:space="preserve">המילים פרות </w:t>
      </w:r>
      <w:proofErr w:type="spellStart"/>
      <w:r w:rsidR="00F55676">
        <w:rPr>
          <w:rFonts w:hint="cs"/>
          <w:rtl/>
        </w:rPr>
        <w:t>מפוזרין</w:t>
      </w:r>
      <w:proofErr w:type="spellEnd"/>
      <w:r w:rsidR="00F5567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256D80" w:rsidRDefault="004F5F9A" w:rsidP="002F039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"תא שמע </w:t>
      </w:r>
      <w:r w:rsidRPr="00F55676">
        <w:rPr>
          <w:rFonts w:hint="cs"/>
          <w:rtl/>
        </w:rPr>
        <w:t xml:space="preserve">פירות </w:t>
      </w:r>
      <w:proofErr w:type="spellStart"/>
      <w:r w:rsidRPr="00F55676">
        <w:rPr>
          <w:rFonts w:hint="cs"/>
          <w:rtl/>
        </w:rPr>
        <w:t>מפוזרין</w:t>
      </w:r>
      <w:proofErr w:type="spellEnd"/>
      <w:r>
        <w:rPr>
          <w:rFonts w:hint="cs"/>
          <w:rtl/>
        </w:rPr>
        <w:t xml:space="preserve">"- </w:t>
      </w:r>
      <w:r w:rsidR="006B3374">
        <w:rPr>
          <w:rFonts w:hint="cs"/>
          <w:rtl/>
        </w:rPr>
        <w:t xml:space="preserve">פירוש משפט זה הוא: </w:t>
      </w:r>
      <w:r w:rsidR="00256D80">
        <w:rPr>
          <w:rFonts w:hint="cs"/>
          <w:rtl/>
        </w:rPr>
        <w:t>ב</w:t>
      </w:r>
      <w:r w:rsidR="006B3374">
        <w:rPr>
          <w:rFonts w:hint="cs"/>
          <w:rtl/>
        </w:rPr>
        <w:t>ו</w:t>
      </w:r>
      <w:r w:rsidR="00256D80">
        <w:rPr>
          <w:rFonts w:hint="cs"/>
          <w:rtl/>
        </w:rPr>
        <w:t xml:space="preserve">א ושמע </w:t>
      </w:r>
      <w:r w:rsidR="00F55676">
        <w:rPr>
          <w:rFonts w:hint="cs"/>
          <w:rtl/>
        </w:rPr>
        <w:t xml:space="preserve"> הוכחה</w:t>
      </w:r>
      <w:r w:rsidR="00256D80">
        <w:rPr>
          <w:rFonts w:hint="cs"/>
          <w:rtl/>
        </w:rPr>
        <w:t xml:space="preserve"> מ</w:t>
      </w:r>
      <w:r w:rsidR="00F55676">
        <w:rPr>
          <w:rFonts w:hint="cs"/>
          <w:rtl/>
        </w:rPr>
        <w:t xml:space="preserve">המילים פרות </w:t>
      </w:r>
      <w:proofErr w:type="spellStart"/>
      <w:r w:rsidR="00F55676">
        <w:rPr>
          <w:rFonts w:hint="cs"/>
          <w:rtl/>
        </w:rPr>
        <w:t>מפוזרין</w:t>
      </w:r>
      <w:proofErr w:type="spellEnd"/>
      <w:r w:rsidR="00F55676">
        <w:rPr>
          <w:rFonts w:hint="cs"/>
          <w:rtl/>
        </w:rPr>
        <w:t xml:space="preserve"> המופיעות ב</w:t>
      </w:r>
      <w:r w:rsidR="00256D80">
        <w:rPr>
          <w:rFonts w:hint="cs"/>
          <w:rtl/>
        </w:rPr>
        <w:t xml:space="preserve"> המשנה שלנו</w:t>
      </w:r>
    </w:p>
    <w:p w:rsidR="004F5F9A" w:rsidRDefault="004F5F9A" w:rsidP="002F039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"הא לא ידע </w:t>
      </w:r>
      <w:proofErr w:type="spellStart"/>
      <w:r>
        <w:rPr>
          <w:rFonts w:hint="cs"/>
          <w:rtl/>
        </w:rPr>
        <w:t>דנפל</w:t>
      </w:r>
      <w:proofErr w:type="spellEnd"/>
      <w:r>
        <w:rPr>
          <w:rFonts w:hint="cs"/>
          <w:rtl/>
        </w:rPr>
        <w:t xml:space="preserve"> מיניה"</w:t>
      </w:r>
      <w:r w:rsidR="00256D80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 w:rsidR="00F55676">
        <w:rPr>
          <w:rFonts w:hint="cs"/>
          <w:rtl/>
        </w:rPr>
        <w:t xml:space="preserve">מטרת משפט זה להוכיח  </w:t>
      </w:r>
      <w:proofErr w:type="spellStart"/>
      <w:r>
        <w:rPr>
          <w:rFonts w:hint="cs"/>
          <w:rtl/>
        </w:rPr>
        <w:t>שיאוש</w:t>
      </w:r>
      <w:proofErr w:type="spellEnd"/>
      <w:r>
        <w:rPr>
          <w:rFonts w:hint="cs"/>
          <w:rtl/>
        </w:rPr>
        <w:t xml:space="preserve"> שלא מדעת הרי אלו שלו כמו רבא.</w:t>
      </w:r>
    </w:p>
    <w:p w:rsidR="004F5F9A" w:rsidRDefault="004F5F9A" w:rsidP="002F039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"הא לא ידע </w:t>
      </w:r>
      <w:proofErr w:type="spellStart"/>
      <w:r>
        <w:rPr>
          <w:rFonts w:hint="cs"/>
          <w:rtl/>
        </w:rPr>
        <w:t>דנפל</w:t>
      </w:r>
      <w:proofErr w:type="spellEnd"/>
      <w:r>
        <w:rPr>
          <w:rFonts w:hint="cs"/>
          <w:rtl/>
        </w:rPr>
        <w:t xml:space="preserve"> מיניה" </w:t>
      </w:r>
      <w:r w:rsidR="00256D80">
        <w:rPr>
          <w:rFonts w:hint="cs"/>
          <w:rtl/>
        </w:rPr>
        <w:t xml:space="preserve">- </w:t>
      </w:r>
      <w:r w:rsidR="00F55676">
        <w:rPr>
          <w:rFonts w:hint="cs"/>
          <w:rtl/>
        </w:rPr>
        <w:t xml:space="preserve">מטרת משפט זה להוכיח  </w:t>
      </w:r>
      <w:proofErr w:type="spellStart"/>
      <w:r>
        <w:rPr>
          <w:rFonts w:hint="cs"/>
          <w:rtl/>
        </w:rPr>
        <w:t>שיאוש</w:t>
      </w:r>
      <w:proofErr w:type="spellEnd"/>
      <w:r>
        <w:rPr>
          <w:rFonts w:hint="cs"/>
          <w:rtl/>
        </w:rPr>
        <w:t xml:space="preserve"> שלא מדעת חייב להכריז כמו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. </w:t>
      </w:r>
    </w:p>
    <w:p w:rsidR="00256D80" w:rsidRDefault="00256D80" w:rsidP="002F0394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הכא </w:t>
      </w:r>
      <w:proofErr w:type="spellStart"/>
      <w:r>
        <w:rPr>
          <w:rFonts w:hint="cs"/>
          <w:rtl/>
        </w:rPr>
        <w:t>במכנשתא</w:t>
      </w:r>
      <w:proofErr w:type="spellEnd"/>
      <w:r>
        <w:rPr>
          <w:rFonts w:hint="cs"/>
          <w:rtl/>
        </w:rPr>
        <w:t xml:space="preserve"> דבי </w:t>
      </w:r>
      <w:proofErr w:type="spellStart"/>
      <w:r>
        <w:rPr>
          <w:rFonts w:hint="cs"/>
          <w:rtl/>
        </w:rPr>
        <w:t>דרי</w:t>
      </w:r>
      <w:proofErr w:type="spellEnd"/>
      <w:r>
        <w:rPr>
          <w:rFonts w:hint="cs"/>
          <w:rtl/>
        </w:rPr>
        <w:t xml:space="preserve"> עסקינן </w:t>
      </w:r>
      <w:proofErr w:type="spellStart"/>
      <w:r>
        <w:rPr>
          <w:rFonts w:hint="cs"/>
          <w:rtl/>
        </w:rPr>
        <w:t>דאבידה</w:t>
      </w:r>
      <w:proofErr w:type="spellEnd"/>
      <w:r>
        <w:rPr>
          <w:rFonts w:hint="cs"/>
          <w:rtl/>
        </w:rPr>
        <w:t xml:space="preserve"> מדעת היא"- </w:t>
      </w:r>
      <w:r w:rsidR="006B3374">
        <w:rPr>
          <w:rFonts w:hint="cs"/>
          <w:rtl/>
        </w:rPr>
        <w:t xml:space="preserve">כוונת משפט זה היא: </w:t>
      </w:r>
      <w:proofErr w:type="spellStart"/>
      <w:r w:rsidR="006B3374">
        <w:rPr>
          <w:rFonts w:hint="cs"/>
          <w:rtl/>
        </w:rPr>
        <w:t>שבאבידה</w:t>
      </w:r>
      <w:proofErr w:type="spellEnd"/>
      <w:r w:rsidR="006B3374">
        <w:rPr>
          <w:rFonts w:hint="cs"/>
          <w:rtl/>
        </w:rPr>
        <w:t xml:space="preserve"> מדעת </w:t>
      </w:r>
      <w:r>
        <w:rPr>
          <w:rFonts w:hint="cs"/>
          <w:rtl/>
        </w:rPr>
        <w:t xml:space="preserve"> כולם מסכימים שהוי </w:t>
      </w:r>
      <w:proofErr w:type="spellStart"/>
      <w:r>
        <w:rPr>
          <w:rFonts w:hint="cs"/>
          <w:rtl/>
        </w:rPr>
        <w:t>יאוש</w:t>
      </w:r>
      <w:proofErr w:type="spellEnd"/>
      <w:r>
        <w:rPr>
          <w:rFonts w:hint="cs"/>
          <w:rtl/>
        </w:rPr>
        <w:t xml:space="preserve">. </w:t>
      </w:r>
    </w:p>
    <w:p w:rsidR="00DE222D" w:rsidRDefault="00256D80" w:rsidP="00760C4C">
      <w:pPr>
        <w:pStyle w:val="a3"/>
        <w:numPr>
          <w:ilvl w:val="0"/>
          <w:numId w:val="2"/>
        </w:numPr>
        <w:spacing w:line="360" w:lineRule="auto"/>
        <w:ind w:left="1076" w:hanging="425"/>
        <w:rPr>
          <w:rFonts w:hint="cs"/>
        </w:rPr>
      </w:pPr>
      <w:r>
        <w:rPr>
          <w:rFonts w:hint="cs"/>
          <w:rtl/>
        </w:rPr>
        <w:t xml:space="preserve">הכא </w:t>
      </w:r>
      <w:proofErr w:type="spellStart"/>
      <w:r>
        <w:rPr>
          <w:rFonts w:hint="cs"/>
          <w:rtl/>
        </w:rPr>
        <w:t>במכנשתא</w:t>
      </w:r>
      <w:proofErr w:type="spellEnd"/>
      <w:r>
        <w:rPr>
          <w:rFonts w:hint="cs"/>
          <w:rtl/>
        </w:rPr>
        <w:t xml:space="preserve"> דבי </w:t>
      </w:r>
      <w:proofErr w:type="spellStart"/>
      <w:r>
        <w:rPr>
          <w:rFonts w:hint="cs"/>
          <w:rtl/>
        </w:rPr>
        <w:t>דרי</w:t>
      </w:r>
      <w:proofErr w:type="spellEnd"/>
      <w:r>
        <w:rPr>
          <w:rFonts w:hint="cs"/>
          <w:rtl/>
        </w:rPr>
        <w:t xml:space="preserve"> עסקינן </w:t>
      </w:r>
      <w:proofErr w:type="spellStart"/>
      <w:r>
        <w:rPr>
          <w:rFonts w:hint="cs"/>
          <w:rtl/>
        </w:rPr>
        <w:t>דאבידה</w:t>
      </w:r>
      <w:proofErr w:type="spellEnd"/>
      <w:r>
        <w:rPr>
          <w:rFonts w:hint="cs"/>
          <w:rtl/>
        </w:rPr>
        <w:t xml:space="preserve"> מדעת היא"- </w:t>
      </w:r>
      <w:r w:rsidR="006B3374">
        <w:rPr>
          <w:rFonts w:hint="cs"/>
          <w:rtl/>
        </w:rPr>
        <w:t xml:space="preserve">לפי דחיית הגמרא יוצא </w:t>
      </w:r>
      <w:r>
        <w:rPr>
          <w:rFonts w:hint="cs"/>
          <w:rtl/>
        </w:rPr>
        <w:t xml:space="preserve"> שהלכה </w:t>
      </w:r>
      <w:proofErr w:type="spellStart"/>
      <w:r>
        <w:rPr>
          <w:rFonts w:hint="cs"/>
          <w:rtl/>
        </w:rPr>
        <w:t>כרבא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שיאוש</w:t>
      </w:r>
      <w:proofErr w:type="spellEnd"/>
      <w:r>
        <w:rPr>
          <w:rFonts w:hint="cs"/>
          <w:rtl/>
        </w:rPr>
        <w:t xml:space="preserve"> מדעת הוי </w:t>
      </w:r>
      <w:proofErr w:type="spellStart"/>
      <w:r>
        <w:rPr>
          <w:rFonts w:hint="cs"/>
          <w:rtl/>
        </w:rPr>
        <w:t>יאוש</w:t>
      </w:r>
      <w:proofErr w:type="spellEnd"/>
      <w:r>
        <w:rPr>
          <w:rFonts w:hint="cs"/>
          <w:rtl/>
        </w:rPr>
        <w:t xml:space="preserve">.  </w:t>
      </w:r>
    </w:p>
    <w:p w:rsidR="00760C4C" w:rsidRDefault="00760C4C" w:rsidP="00760C4C">
      <w:pPr>
        <w:spacing w:line="360" w:lineRule="auto"/>
        <w:ind w:left="651"/>
        <w:rPr>
          <w:rFonts w:hint="cs"/>
        </w:rPr>
      </w:pPr>
      <w:r>
        <w:rPr>
          <w:rFonts w:hint="cs"/>
          <w:rtl/>
        </w:rPr>
        <w:t xml:space="preserve">      </w:t>
      </w:r>
      <w:r w:rsidRPr="00760C4C">
        <w:rPr>
          <w:rFonts w:hint="cs"/>
          <w:bdr w:val="single" w:sz="4" w:space="0" w:color="auto"/>
          <w:rtl/>
        </w:rPr>
        <w:t>הבנה</w:t>
      </w:r>
      <w:bookmarkStart w:id="0" w:name="_GoBack"/>
      <w:bookmarkEnd w:id="0"/>
    </w:p>
    <w:sectPr w:rsidR="00760C4C" w:rsidSect="003C1A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D58"/>
    <w:multiLevelType w:val="hybridMultilevel"/>
    <w:tmpl w:val="560A3A8C"/>
    <w:lvl w:ilvl="0" w:tplc="8B5816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85148"/>
    <w:multiLevelType w:val="hybridMultilevel"/>
    <w:tmpl w:val="4CF0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05"/>
    <w:rsid w:val="00054D75"/>
    <w:rsid w:val="000B777A"/>
    <w:rsid w:val="001670D4"/>
    <w:rsid w:val="001C0B8F"/>
    <w:rsid w:val="001E04B0"/>
    <w:rsid w:val="00256D80"/>
    <w:rsid w:val="002F0394"/>
    <w:rsid w:val="002F6549"/>
    <w:rsid w:val="003C1A27"/>
    <w:rsid w:val="004301F6"/>
    <w:rsid w:val="004B57ED"/>
    <w:rsid w:val="004F5F9A"/>
    <w:rsid w:val="004F6B9D"/>
    <w:rsid w:val="005454E8"/>
    <w:rsid w:val="006B3374"/>
    <w:rsid w:val="00760C4C"/>
    <w:rsid w:val="0087004F"/>
    <w:rsid w:val="00935DC1"/>
    <w:rsid w:val="00A901A7"/>
    <w:rsid w:val="00AC43E0"/>
    <w:rsid w:val="00B45105"/>
    <w:rsid w:val="00B65DB2"/>
    <w:rsid w:val="00C87C5E"/>
    <w:rsid w:val="00CA2FD0"/>
    <w:rsid w:val="00D20D9E"/>
    <w:rsid w:val="00DE222D"/>
    <w:rsid w:val="00F55676"/>
    <w:rsid w:val="00F72B08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5F9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22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22D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DE22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22D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DE222D"/>
    <w:rPr>
      <w:b/>
      <w:bCs/>
      <w:sz w:val="20"/>
      <w:szCs w:val="20"/>
    </w:rPr>
  </w:style>
  <w:style w:type="paragraph" w:styleId="ab">
    <w:name w:val="header"/>
    <w:basedOn w:val="a"/>
    <w:link w:val="ac"/>
    <w:rsid w:val="001E0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David"/>
      <w:sz w:val="24"/>
      <w:szCs w:val="24"/>
      <w:lang w:eastAsia="ko-KR"/>
    </w:rPr>
  </w:style>
  <w:style w:type="character" w:customStyle="1" w:styleId="ac">
    <w:name w:val="כותרת עליונה תו"/>
    <w:basedOn w:val="a0"/>
    <w:link w:val="ab"/>
    <w:rsid w:val="001E04B0"/>
    <w:rPr>
      <w:rFonts w:ascii="Times New Roman" w:eastAsia="Batang" w:hAnsi="Times New Roman" w:cs="David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5F9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22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22D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DE22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22D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DE222D"/>
    <w:rPr>
      <w:b/>
      <w:bCs/>
      <w:sz w:val="20"/>
      <w:szCs w:val="20"/>
    </w:rPr>
  </w:style>
  <w:style w:type="paragraph" w:styleId="ab">
    <w:name w:val="header"/>
    <w:basedOn w:val="a"/>
    <w:link w:val="ac"/>
    <w:rsid w:val="001E0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David"/>
      <w:sz w:val="24"/>
      <w:szCs w:val="24"/>
      <w:lang w:eastAsia="ko-KR"/>
    </w:rPr>
  </w:style>
  <w:style w:type="character" w:customStyle="1" w:styleId="ac">
    <w:name w:val="כותרת עליונה תו"/>
    <w:basedOn w:val="a0"/>
    <w:link w:val="ab"/>
    <w:rsid w:val="001E04B0"/>
    <w:rPr>
      <w:rFonts w:ascii="Times New Roman" w:eastAsia="Batang" w:hAnsi="Times New Roman" w:cs="David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7EBF-11FF-4F0D-827D-9817F221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עצמון</dc:creator>
  <cp:lastModifiedBy>דוד עצמון</cp:lastModifiedBy>
  <cp:revision>6</cp:revision>
  <dcterms:created xsi:type="dcterms:W3CDTF">2014-11-05T13:04:00Z</dcterms:created>
  <dcterms:modified xsi:type="dcterms:W3CDTF">2014-11-05T13:25:00Z</dcterms:modified>
</cp:coreProperties>
</file>