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32" w:rsidRPr="00411E32" w:rsidRDefault="00411E32" w:rsidP="00411E32">
      <w:pPr>
        <w:spacing w:after="0"/>
        <w:jc w:val="center"/>
        <w:rPr>
          <w:rFonts w:cs="David"/>
          <w:b/>
          <w:bCs/>
          <w:sz w:val="28"/>
          <w:szCs w:val="28"/>
          <w:rtl/>
        </w:rPr>
      </w:pPr>
      <w:bookmarkStart w:id="0" w:name="_GoBack"/>
      <w:bookmarkEnd w:id="0"/>
      <w:r w:rsidRPr="00411E32">
        <w:rPr>
          <w:rFonts w:cs="David"/>
          <w:b/>
          <w:bCs/>
          <w:noProof/>
          <w:sz w:val="28"/>
          <w:szCs w:val="28"/>
          <w:rtl/>
        </w:rPr>
        <w:drawing>
          <wp:anchor distT="0" distB="0" distL="114300" distR="114300" simplePos="0" relativeHeight="251659264" behindDoc="1" locked="0" layoutInCell="1" allowOverlap="1" wp14:anchorId="3076046E" wp14:editId="3A94CADA">
            <wp:simplePos x="0" y="0"/>
            <wp:positionH relativeFrom="column">
              <wp:posOffset>4972050</wp:posOffset>
            </wp:positionH>
            <wp:positionV relativeFrom="paragraph">
              <wp:posOffset>-666750</wp:posOffset>
            </wp:positionV>
            <wp:extent cx="1095375" cy="525780"/>
            <wp:effectExtent l="0" t="0" r="9525" b="7620"/>
            <wp:wrapTight wrapText="bothSides">
              <wp:wrapPolygon edited="0">
                <wp:start x="0" y="0"/>
                <wp:lineTo x="0" y="21130"/>
                <wp:lineTo x="21412" y="21130"/>
                <wp:lineTo x="21412" y="0"/>
                <wp:lineTo x="0" y="0"/>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525780"/>
                    </a:xfrm>
                    <a:prstGeom prst="rect">
                      <a:avLst/>
                    </a:prstGeom>
                    <a:noFill/>
                  </pic:spPr>
                </pic:pic>
              </a:graphicData>
            </a:graphic>
            <wp14:sizeRelH relativeFrom="page">
              <wp14:pctWidth>0</wp14:pctWidth>
            </wp14:sizeRelH>
            <wp14:sizeRelV relativeFrom="page">
              <wp14:pctHeight>0</wp14:pctHeight>
            </wp14:sizeRelV>
          </wp:anchor>
        </w:drawing>
      </w:r>
      <w:r w:rsidRPr="00411E32">
        <w:rPr>
          <w:rFonts w:cs="David"/>
          <w:b/>
          <w:bCs/>
          <w:noProof/>
          <w:sz w:val="28"/>
          <w:szCs w:val="28"/>
          <w:rtl/>
        </w:rPr>
        <w:drawing>
          <wp:anchor distT="0" distB="0" distL="114300" distR="114300" simplePos="0" relativeHeight="251660288" behindDoc="0" locked="0" layoutInCell="1" allowOverlap="1" wp14:anchorId="7936CD55" wp14:editId="4670224D">
            <wp:simplePos x="0" y="0"/>
            <wp:positionH relativeFrom="column">
              <wp:posOffset>-1794510</wp:posOffset>
            </wp:positionH>
            <wp:positionV relativeFrom="paragraph">
              <wp:posOffset>-537210</wp:posOffset>
            </wp:positionV>
            <wp:extent cx="3086100" cy="477520"/>
            <wp:effectExtent l="0" t="0" r="0" b="0"/>
            <wp:wrapNone/>
            <wp:docPr id="1" name="תמונה 1" descr="בית חינוך כמשפח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בית חינוך כמשפח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477520"/>
                    </a:xfrm>
                    <a:prstGeom prst="rect">
                      <a:avLst/>
                    </a:prstGeom>
                    <a:noFill/>
                  </pic:spPr>
                </pic:pic>
              </a:graphicData>
            </a:graphic>
            <wp14:sizeRelH relativeFrom="page">
              <wp14:pctWidth>0</wp14:pctWidth>
            </wp14:sizeRelH>
            <wp14:sizeRelV relativeFrom="page">
              <wp14:pctHeight>0</wp14:pctHeight>
            </wp14:sizeRelV>
          </wp:anchor>
        </w:drawing>
      </w:r>
      <w:r w:rsidRPr="00411E32">
        <w:rPr>
          <w:rFonts w:cs="David"/>
          <w:b/>
          <w:bCs/>
          <w:sz w:val="28"/>
          <w:szCs w:val="28"/>
          <w:rtl/>
        </w:rPr>
        <w:t>מדינת ישראל</w:t>
      </w:r>
    </w:p>
    <w:p w:rsidR="00411E32" w:rsidRPr="00411E32" w:rsidRDefault="00411E32" w:rsidP="00411E32">
      <w:pPr>
        <w:pStyle w:val="a3"/>
        <w:jc w:val="center"/>
        <w:rPr>
          <w:b/>
          <w:bCs/>
          <w:sz w:val="28"/>
          <w:szCs w:val="28"/>
          <w:rtl/>
        </w:rPr>
      </w:pPr>
      <w:r w:rsidRPr="00411E32">
        <w:rPr>
          <w:b/>
          <w:bCs/>
          <w:sz w:val="28"/>
          <w:szCs w:val="28"/>
          <w:rtl/>
        </w:rPr>
        <w:t xml:space="preserve">משרד החינוך </w:t>
      </w:r>
    </w:p>
    <w:p w:rsidR="00411E32" w:rsidRPr="00411E32" w:rsidRDefault="00411E32" w:rsidP="00411E32">
      <w:pPr>
        <w:pStyle w:val="a3"/>
        <w:jc w:val="center"/>
        <w:rPr>
          <w:b/>
          <w:bCs/>
          <w:sz w:val="28"/>
          <w:szCs w:val="28"/>
          <w:rtl/>
        </w:rPr>
      </w:pPr>
      <w:r w:rsidRPr="00411E32">
        <w:rPr>
          <w:b/>
          <w:bCs/>
          <w:sz w:val="28"/>
          <w:szCs w:val="28"/>
          <w:rtl/>
        </w:rPr>
        <w:t>מינהל החינוך הדתי</w:t>
      </w:r>
    </w:p>
    <w:p w:rsidR="00411E32" w:rsidRPr="00411E32" w:rsidRDefault="00411E32" w:rsidP="00411E32">
      <w:pPr>
        <w:pStyle w:val="a3"/>
        <w:jc w:val="center"/>
        <w:rPr>
          <w:b/>
          <w:bCs/>
          <w:sz w:val="28"/>
          <w:szCs w:val="28"/>
        </w:rPr>
      </w:pPr>
      <w:r w:rsidRPr="00411E32">
        <w:rPr>
          <w:b/>
          <w:bCs/>
          <w:sz w:val="28"/>
          <w:szCs w:val="28"/>
          <w:rtl/>
        </w:rPr>
        <w:t>הפיקוח  על הוראת תלמוד ותושבע"פ</w:t>
      </w:r>
    </w:p>
    <w:p w:rsidR="00411E32" w:rsidRDefault="00411E32" w:rsidP="00411E32">
      <w:pPr>
        <w:pStyle w:val="1"/>
        <w:ind w:left="0"/>
        <w:rPr>
          <w:sz w:val="24"/>
          <w:rtl/>
        </w:rPr>
      </w:pPr>
    </w:p>
    <w:p w:rsidR="00411E32" w:rsidRPr="00D54DCE" w:rsidRDefault="00411E32" w:rsidP="00730101">
      <w:pPr>
        <w:pStyle w:val="1"/>
        <w:ind w:left="0"/>
        <w:jc w:val="right"/>
        <w:rPr>
          <w:b/>
          <w:bCs/>
          <w:sz w:val="24"/>
          <w:rtl/>
        </w:rPr>
      </w:pPr>
      <w:r w:rsidRPr="00D54DCE">
        <w:rPr>
          <w:rFonts w:hint="cs"/>
          <w:b/>
          <w:bCs/>
          <w:sz w:val="24"/>
          <w:rtl/>
        </w:rPr>
        <w:t xml:space="preserve">ב"ה, </w:t>
      </w:r>
      <w:r w:rsidR="00730101">
        <w:rPr>
          <w:rFonts w:hint="cs"/>
          <w:b/>
          <w:bCs/>
          <w:sz w:val="24"/>
          <w:rtl/>
        </w:rPr>
        <w:t>סיוון</w:t>
      </w:r>
      <w:r>
        <w:rPr>
          <w:rFonts w:hint="cs"/>
          <w:b/>
          <w:bCs/>
          <w:sz w:val="24"/>
          <w:rtl/>
        </w:rPr>
        <w:t xml:space="preserve"> </w:t>
      </w:r>
      <w:r w:rsidRPr="00D54DCE">
        <w:rPr>
          <w:rFonts w:hint="cs"/>
          <w:b/>
          <w:bCs/>
          <w:sz w:val="24"/>
          <w:rtl/>
        </w:rPr>
        <w:t>תשע"</w:t>
      </w:r>
      <w:r>
        <w:rPr>
          <w:rFonts w:hint="cs"/>
          <w:b/>
          <w:bCs/>
          <w:sz w:val="24"/>
          <w:rtl/>
        </w:rPr>
        <w:t>ג</w:t>
      </w:r>
    </w:p>
    <w:p w:rsidR="00411E32" w:rsidRDefault="00411E32" w:rsidP="00411E32">
      <w:pPr>
        <w:pStyle w:val="1"/>
        <w:spacing w:line="360" w:lineRule="auto"/>
        <w:ind w:hanging="694"/>
        <w:jc w:val="center"/>
        <w:rPr>
          <w:b/>
          <w:bCs/>
          <w:color w:val="0070C0"/>
          <w:sz w:val="40"/>
          <w:szCs w:val="40"/>
          <w:rtl/>
        </w:rPr>
      </w:pPr>
    </w:p>
    <w:p w:rsidR="00411E32" w:rsidRDefault="00FC601C" w:rsidP="00FC601C">
      <w:pPr>
        <w:pStyle w:val="1"/>
        <w:spacing w:line="360" w:lineRule="auto"/>
        <w:ind w:hanging="694"/>
        <w:jc w:val="center"/>
        <w:rPr>
          <w:b/>
          <w:bCs/>
          <w:color w:val="0070C0"/>
          <w:sz w:val="40"/>
          <w:szCs w:val="40"/>
          <w:rtl/>
        </w:rPr>
      </w:pPr>
      <w:r>
        <w:rPr>
          <w:rFonts w:hint="cs"/>
          <w:b/>
          <w:bCs/>
          <w:color w:val="0070C0"/>
          <w:sz w:val="40"/>
          <w:szCs w:val="40"/>
          <w:rtl/>
        </w:rPr>
        <w:t xml:space="preserve">עדכון </w:t>
      </w:r>
      <w:r w:rsidR="00411E32">
        <w:rPr>
          <w:rFonts w:hint="cs"/>
          <w:b/>
          <w:bCs/>
          <w:color w:val="0070C0"/>
          <w:sz w:val="40"/>
          <w:szCs w:val="40"/>
          <w:rtl/>
        </w:rPr>
        <w:t>תכנית הלימודים ב</w:t>
      </w:r>
      <w:r w:rsidR="00411E32" w:rsidRPr="00F25C48">
        <w:rPr>
          <w:rFonts w:hint="cs"/>
          <w:b/>
          <w:bCs/>
          <w:color w:val="0070C0"/>
          <w:sz w:val="40"/>
          <w:szCs w:val="40"/>
          <w:rtl/>
        </w:rPr>
        <w:t>משנה</w:t>
      </w:r>
      <w:r w:rsidR="00411E32">
        <w:rPr>
          <w:rFonts w:hint="cs"/>
          <w:b/>
          <w:bCs/>
          <w:color w:val="0070C0"/>
          <w:sz w:val="40"/>
          <w:szCs w:val="40"/>
          <w:rtl/>
        </w:rPr>
        <w:t xml:space="preserve"> לכיתות א-ו </w:t>
      </w:r>
    </w:p>
    <w:p w:rsidR="00411E32" w:rsidRPr="003B1D6F" w:rsidRDefault="00411E32" w:rsidP="00411E32">
      <w:pPr>
        <w:pStyle w:val="1"/>
        <w:spacing w:line="360" w:lineRule="auto"/>
        <w:ind w:hanging="694"/>
        <w:jc w:val="center"/>
        <w:rPr>
          <w:b/>
          <w:bCs/>
          <w:sz w:val="36"/>
          <w:szCs w:val="36"/>
          <w:rtl/>
        </w:rPr>
      </w:pPr>
      <w:r w:rsidRPr="003B1D6F">
        <w:rPr>
          <w:rFonts w:hint="cs"/>
          <w:b/>
          <w:bCs/>
          <w:color w:val="0070C0"/>
          <w:sz w:val="36"/>
          <w:szCs w:val="36"/>
          <w:rtl/>
        </w:rPr>
        <w:t>משנה"ל תשע"ד</w:t>
      </w:r>
    </w:p>
    <w:p w:rsidR="00411E32" w:rsidRPr="00411E32" w:rsidRDefault="00411E32" w:rsidP="003B1D6F">
      <w:pPr>
        <w:spacing w:after="0" w:line="360" w:lineRule="auto"/>
        <w:jc w:val="both"/>
        <w:rPr>
          <w:rFonts w:cs="David"/>
          <w:sz w:val="24"/>
          <w:szCs w:val="24"/>
          <w:rtl/>
        </w:rPr>
      </w:pPr>
      <w:r w:rsidRPr="00411E32">
        <w:rPr>
          <w:rFonts w:cs="David" w:hint="cs"/>
          <w:sz w:val="24"/>
          <w:szCs w:val="24"/>
          <w:rtl/>
        </w:rPr>
        <w:t xml:space="preserve">המשנה היא הבסיס של התורה שבעל פה. על גבי המשנה נכתבו התלמודים, ועל גבם כל הפרשנות והפסיקה עד זמננו.  על כך נאמר במדרש: </w:t>
      </w:r>
    </w:p>
    <w:p w:rsidR="00411E32" w:rsidRPr="00411E32" w:rsidRDefault="00411E32" w:rsidP="003B1D6F">
      <w:pPr>
        <w:spacing w:after="0" w:line="360" w:lineRule="auto"/>
        <w:ind w:left="720"/>
        <w:jc w:val="both"/>
        <w:rPr>
          <w:rFonts w:cs="David"/>
          <w:sz w:val="24"/>
          <w:szCs w:val="24"/>
          <w:rtl/>
        </w:rPr>
      </w:pPr>
      <w:r w:rsidRPr="00411E32">
        <w:rPr>
          <w:rFonts w:cs="David" w:hint="eastAsia"/>
          <w:sz w:val="24"/>
          <w:szCs w:val="24"/>
          <w:rtl/>
        </w:rPr>
        <w:t>אמר</w:t>
      </w:r>
      <w:r w:rsidRPr="00411E32">
        <w:rPr>
          <w:rFonts w:cs="David"/>
          <w:sz w:val="24"/>
          <w:szCs w:val="24"/>
          <w:rtl/>
        </w:rPr>
        <w:t xml:space="preserve"> </w:t>
      </w:r>
      <w:r w:rsidRPr="00411E32">
        <w:rPr>
          <w:rFonts w:cs="David" w:hint="eastAsia"/>
          <w:sz w:val="24"/>
          <w:szCs w:val="24"/>
          <w:rtl/>
        </w:rPr>
        <w:t>רבי</w:t>
      </w:r>
      <w:r w:rsidRPr="00411E32">
        <w:rPr>
          <w:rFonts w:cs="David"/>
          <w:sz w:val="24"/>
          <w:szCs w:val="24"/>
          <w:rtl/>
        </w:rPr>
        <w:t xml:space="preserve"> </w:t>
      </w:r>
      <w:r w:rsidRPr="00411E32">
        <w:rPr>
          <w:rFonts w:cs="David" w:hint="eastAsia"/>
          <w:sz w:val="24"/>
          <w:szCs w:val="24"/>
          <w:rtl/>
        </w:rPr>
        <w:t>בנאה</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לעולם</w:t>
      </w:r>
      <w:r w:rsidRPr="00411E32">
        <w:rPr>
          <w:rFonts w:cs="David"/>
          <w:sz w:val="24"/>
          <w:szCs w:val="24"/>
          <w:rtl/>
        </w:rPr>
        <w:t xml:space="preserve"> </w:t>
      </w:r>
      <w:r w:rsidRPr="00411E32">
        <w:rPr>
          <w:rFonts w:cs="David" w:hint="eastAsia"/>
          <w:sz w:val="24"/>
          <w:szCs w:val="24"/>
          <w:rtl/>
        </w:rPr>
        <w:t>ישקיע</w:t>
      </w:r>
      <w:r w:rsidRPr="00411E32">
        <w:rPr>
          <w:rFonts w:cs="David"/>
          <w:sz w:val="24"/>
          <w:szCs w:val="24"/>
          <w:rtl/>
        </w:rPr>
        <w:t xml:space="preserve"> </w:t>
      </w:r>
      <w:r w:rsidRPr="00411E32">
        <w:rPr>
          <w:rFonts w:cs="David" w:hint="eastAsia"/>
          <w:sz w:val="24"/>
          <w:szCs w:val="24"/>
          <w:rtl/>
        </w:rPr>
        <w:t>אדם</w:t>
      </w:r>
      <w:r w:rsidRPr="00411E32">
        <w:rPr>
          <w:rFonts w:cs="David"/>
          <w:sz w:val="24"/>
          <w:szCs w:val="24"/>
          <w:rtl/>
        </w:rPr>
        <w:t xml:space="preserve"> </w:t>
      </w:r>
      <w:r w:rsidRPr="00411E32">
        <w:rPr>
          <w:rFonts w:cs="David" w:hint="eastAsia"/>
          <w:sz w:val="24"/>
          <w:szCs w:val="24"/>
          <w:rtl/>
        </w:rPr>
        <w:t>עצמו</w:t>
      </w:r>
      <w:r w:rsidRPr="00411E32">
        <w:rPr>
          <w:rFonts w:cs="David"/>
          <w:sz w:val="24"/>
          <w:szCs w:val="24"/>
          <w:rtl/>
        </w:rPr>
        <w:t xml:space="preserve"> </w:t>
      </w:r>
      <w:r w:rsidRPr="00411E32">
        <w:rPr>
          <w:rFonts w:cs="David" w:hint="eastAsia"/>
          <w:sz w:val="24"/>
          <w:szCs w:val="24"/>
          <w:rtl/>
        </w:rPr>
        <w:t>במשניות</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שאם</w:t>
      </w:r>
      <w:r w:rsidRPr="00411E32">
        <w:rPr>
          <w:rFonts w:cs="David"/>
          <w:sz w:val="24"/>
          <w:szCs w:val="24"/>
          <w:rtl/>
        </w:rPr>
        <w:t xml:space="preserve"> </w:t>
      </w:r>
      <w:r w:rsidRPr="00411E32">
        <w:rPr>
          <w:rFonts w:cs="David" w:hint="eastAsia"/>
          <w:sz w:val="24"/>
          <w:szCs w:val="24"/>
          <w:rtl/>
        </w:rPr>
        <w:t>ירתק</w:t>
      </w:r>
      <w:r w:rsidRPr="00411E32">
        <w:rPr>
          <w:rFonts w:cs="David" w:hint="cs"/>
          <w:sz w:val="24"/>
          <w:szCs w:val="24"/>
          <w:rtl/>
        </w:rPr>
        <w:t xml:space="preserve"> (ילמד באופן מסודר),</w:t>
      </w:r>
      <w:r w:rsidRPr="00411E32">
        <w:rPr>
          <w:rFonts w:cs="David"/>
          <w:sz w:val="24"/>
          <w:szCs w:val="24"/>
          <w:rtl/>
        </w:rPr>
        <w:t xml:space="preserve"> </w:t>
      </w:r>
      <w:r w:rsidRPr="00411E32">
        <w:rPr>
          <w:rFonts w:cs="David" w:hint="eastAsia"/>
          <w:sz w:val="24"/>
          <w:szCs w:val="24"/>
          <w:rtl/>
        </w:rPr>
        <w:t>יפתחו</w:t>
      </w:r>
      <w:r w:rsidRPr="00411E32">
        <w:rPr>
          <w:rFonts w:cs="David"/>
          <w:sz w:val="24"/>
          <w:szCs w:val="24"/>
          <w:rtl/>
        </w:rPr>
        <w:t xml:space="preserve"> </w:t>
      </w:r>
      <w:r w:rsidRPr="00411E32">
        <w:rPr>
          <w:rFonts w:cs="David" w:hint="eastAsia"/>
          <w:sz w:val="24"/>
          <w:szCs w:val="24"/>
          <w:rtl/>
        </w:rPr>
        <w:t>לו</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אם</w:t>
      </w:r>
      <w:r w:rsidRPr="00411E32">
        <w:rPr>
          <w:rFonts w:cs="David"/>
          <w:sz w:val="24"/>
          <w:szCs w:val="24"/>
          <w:rtl/>
        </w:rPr>
        <w:t xml:space="preserve"> </w:t>
      </w:r>
      <w:r w:rsidRPr="00411E32">
        <w:rPr>
          <w:rFonts w:cs="David" w:hint="eastAsia"/>
          <w:sz w:val="24"/>
          <w:szCs w:val="24"/>
          <w:rtl/>
        </w:rPr>
        <w:t>לתלמוד</w:t>
      </w:r>
      <w:r w:rsidRPr="00411E32">
        <w:rPr>
          <w:rFonts w:cs="David"/>
          <w:sz w:val="24"/>
          <w:szCs w:val="24"/>
          <w:rtl/>
        </w:rPr>
        <w:t xml:space="preserve"> </w:t>
      </w:r>
      <w:r w:rsidRPr="00411E32">
        <w:rPr>
          <w:rFonts w:cs="David" w:hint="eastAsia"/>
          <w:sz w:val="24"/>
          <w:szCs w:val="24"/>
          <w:rtl/>
        </w:rPr>
        <w:t>לתלמוד</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אם</w:t>
      </w:r>
      <w:r w:rsidRPr="00411E32">
        <w:rPr>
          <w:rFonts w:cs="David"/>
          <w:sz w:val="24"/>
          <w:szCs w:val="24"/>
          <w:rtl/>
        </w:rPr>
        <w:t xml:space="preserve"> </w:t>
      </w:r>
      <w:r w:rsidRPr="00411E32">
        <w:rPr>
          <w:rFonts w:cs="David" w:hint="eastAsia"/>
          <w:sz w:val="24"/>
          <w:szCs w:val="24"/>
          <w:rtl/>
        </w:rPr>
        <w:t>להגדה</w:t>
      </w:r>
      <w:r w:rsidRPr="00411E32">
        <w:rPr>
          <w:rFonts w:cs="David"/>
          <w:sz w:val="24"/>
          <w:szCs w:val="24"/>
          <w:rtl/>
        </w:rPr>
        <w:t xml:space="preserve"> </w:t>
      </w:r>
      <w:r w:rsidRPr="00411E32">
        <w:rPr>
          <w:rFonts w:cs="David" w:hint="eastAsia"/>
          <w:sz w:val="24"/>
          <w:szCs w:val="24"/>
          <w:rtl/>
        </w:rPr>
        <w:t>להגדה</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ר</w:t>
      </w:r>
      <w:r w:rsidRPr="00411E32">
        <w:rPr>
          <w:rFonts w:cs="David"/>
          <w:sz w:val="24"/>
          <w:szCs w:val="24"/>
          <w:rtl/>
        </w:rPr>
        <w:t xml:space="preserve">' </w:t>
      </w:r>
      <w:r w:rsidRPr="00411E32">
        <w:rPr>
          <w:rFonts w:cs="David" w:hint="eastAsia"/>
          <w:sz w:val="24"/>
          <w:szCs w:val="24"/>
          <w:rtl/>
        </w:rPr>
        <w:t>אלעזר</w:t>
      </w:r>
      <w:r w:rsidRPr="00411E32">
        <w:rPr>
          <w:rFonts w:cs="David"/>
          <w:sz w:val="24"/>
          <w:szCs w:val="24"/>
          <w:rtl/>
        </w:rPr>
        <w:t xml:space="preserve"> </w:t>
      </w:r>
      <w:r w:rsidRPr="00411E32">
        <w:rPr>
          <w:rFonts w:cs="David" w:hint="eastAsia"/>
          <w:sz w:val="24"/>
          <w:szCs w:val="24"/>
          <w:rtl/>
        </w:rPr>
        <w:t>בשם</w:t>
      </w:r>
      <w:r w:rsidRPr="00411E32">
        <w:rPr>
          <w:rFonts w:cs="David"/>
          <w:sz w:val="24"/>
          <w:szCs w:val="24"/>
          <w:rtl/>
        </w:rPr>
        <w:t xml:space="preserve"> </w:t>
      </w:r>
      <w:r w:rsidRPr="00411E32">
        <w:rPr>
          <w:rFonts w:cs="David" w:hint="eastAsia"/>
          <w:sz w:val="24"/>
          <w:szCs w:val="24"/>
          <w:rtl/>
        </w:rPr>
        <w:t>ר</w:t>
      </w:r>
      <w:r w:rsidRPr="00411E32">
        <w:rPr>
          <w:rFonts w:cs="David"/>
          <w:sz w:val="24"/>
          <w:szCs w:val="24"/>
          <w:rtl/>
        </w:rPr>
        <w:t xml:space="preserve">' </w:t>
      </w:r>
      <w:r w:rsidRPr="00411E32">
        <w:rPr>
          <w:rFonts w:cs="David" w:hint="eastAsia"/>
          <w:sz w:val="24"/>
          <w:szCs w:val="24"/>
          <w:rtl/>
        </w:rPr>
        <w:t>יהושע</w:t>
      </w:r>
      <w:r w:rsidRPr="00411E32">
        <w:rPr>
          <w:rFonts w:cs="David"/>
          <w:sz w:val="24"/>
          <w:szCs w:val="24"/>
          <w:rtl/>
        </w:rPr>
        <w:t xml:space="preserve"> </w:t>
      </w:r>
      <w:r w:rsidRPr="00411E32">
        <w:rPr>
          <w:rFonts w:cs="David" w:hint="eastAsia"/>
          <w:sz w:val="24"/>
          <w:szCs w:val="24"/>
          <w:rtl/>
        </w:rPr>
        <w:t>בן</w:t>
      </w:r>
      <w:r w:rsidRPr="00411E32">
        <w:rPr>
          <w:rFonts w:cs="David"/>
          <w:sz w:val="24"/>
          <w:szCs w:val="24"/>
          <w:rtl/>
        </w:rPr>
        <w:t xml:space="preserve"> </w:t>
      </w:r>
      <w:r w:rsidRPr="00411E32">
        <w:rPr>
          <w:rFonts w:cs="David" w:hint="eastAsia"/>
          <w:sz w:val="24"/>
          <w:szCs w:val="24"/>
          <w:rtl/>
        </w:rPr>
        <w:t>לוי</w:t>
      </w:r>
      <w:r w:rsidRPr="00411E32">
        <w:rPr>
          <w:rFonts w:cs="David"/>
          <w:sz w:val="24"/>
          <w:szCs w:val="24"/>
          <w:rtl/>
        </w:rPr>
        <w:t xml:space="preserve"> </w:t>
      </w:r>
      <w:r w:rsidRPr="00411E32">
        <w:rPr>
          <w:rFonts w:cs="David" w:hint="eastAsia"/>
          <w:sz w:val="24"/>
          <w:szCs w:val="24"/>
          <w:rtl/>
        </w:rPr>
        <w:t>אמר</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עמוד</w:t>
      </w:r>
      <w:r w:rsidRPr="00411E32">
        <w:rPr>
          <w:rFonts w:cs="David"/>
          <w:sz w:val="24"/>
          <w:szCs w:val="24"/>
          <w:rtl/>
        </w:rPr>
        <w:t xml:space="preserve"> </w:t>
      </w:r>
      <w:r w:rsidRPr="00411E32">
        <w:rPr>
          <w:rFonts w:cs="David" w:hint="eastAsia"/>
          <w:sz w:val="24"/>
          <w:szCs w:val="24"/>
          <w:rtl/>
        </w:rPr>
        <w:t>ברזל</w:t>
      </w:r>
      <w:r w:rsidRPr="00411E32">
        <w:rPr>
          <w:rFonts w:cs="David"/>
          <w:sz w:val="24"/>
          <w:szCs w:val="24"/>
          <w:rtl/>
        </w:rPr>
        <w:t xml:space="preserve"> </w:t>
      </w:r>
      <w:r w:rsidRPr="00411E32">
        <w:rPr>
          <w:rFonts w:cs="David" w:hint="eastAsia"/>
          <w:sz w:val="24"/>
          <w:szCs w:val="24"/>
          <w:rtl/>
        </w:rPr>
        <w:t>משנה</w:t>
      </w:r>
      <w:r w:rsidRPr="00411E32">
        <w:rPr>
          <w:rFonts w:cs="David"/>
          <w:sz w:val="24"/>
          <w:szCs w:val="24"/>
          <w:rtl/>
        </w:rPr>
        <w:t xml:space="preserve"> </w:t>
      </w:r>
      <w:r w:rsidRPr="00411E32">
        <w:rPr>
          <w:rFonts w:cs="David" w:hint="cs"/>
          <w:sz w:val="24"/>
          <w:szCs w:val="24"/>
          <w:rtl/>
        </w:rPr>
        <w:t>(</w:t>
      </w:r>
      <w:r w:rsidRPr="00411E32">
        <w:rPr>
          <w:rFonts w:cs="David" w:hint="eastAsia"/>
          <w:sz w:val="24"/>
          <w:szCs w:val="24"/>
          <w:rtl/>
        </w:rPr>
        <w:t>ויקרא</w:t>
      </w:r>
      <w:r w:rsidRPr="00411E32">
        <w:rPr>
          <w:rFonts w:cs="David"/>
          <w:sz w:val="24"/>
          <w:szCs w:val="24"/>
          <w:rtl/>
        </w:rPr>
        <w:t xml:space="preserve"> </w:t>
      </w:r>
      <w:r w:rsidRPr="00411E32">
        <w:rPr>
          <w:rFonts w:cs="David" w:hint="eastAsia"/>
          <w:sz w:val="24"/>
          <w:szCs w:val="24"/>
          <w:rtl/>
        </w:rPr>
        <w:t>רבה</w:t>
      </w:r>
      <w:r w:rsidRPr="00411E32">
        <w:rPr>
          <w:rFonts w:cs="David"/>
          <w:sz w:val="24"/>
          <w:szCs w:val="24"/>
          <w:rtl/>
        </w:rPr>
        <w:t xml:space="preserve"> </w:t>
      </w:r>
      <w:r w:rsidRPr="00411E32">
        <w:rPr>
          <w:rFonts w:cs="David" w:hint="cs"/>
          <w:sz w:val="24"/>
          <w:szCs w:val="24"/>
          <w:rtl/>
        </w:rPr>
        <w:t>[</w:t>
      </w:r>
      <w:r w:rsidRPr="00411E32">
        <w:rPr>
          <w:rFonts w:cs="David" w:hint="eastAsia"/>
          <w:sz w:val="24"/>
          <w:szCs w:val="24"/>
          <w:rtl/>
        </w:rPr>
        <w:t>וילנא</w:t>
      </w:r>
      <w:r w:rsidRPr="00411E32">
        <w:rPr>
          <w:rFonts w:cs="David" w:hint="cs"/>
          <w:sz w:val="24"/>
          <w:szCs w:val="24"/>
          <w:rtl/>
        </w:rPr>
        <w:t>]</w:t>
      </w:r>
      <w:r w:rsidRPr="00411E32">
        <w:rPr>
          <w:rFonts w:cs="David"/>
          <w:sz w:val="24"/>
          <w:szCs w:val="24"/>
          <w:rtl/>
        </w:rPr>
        <w:t xml:space="preserve"> </w:t>
      </w:r>
      <w:r w:rsidRPr="00411E32">
        <w:rPr>
          <w:rFonts w:cs="David" w:hint="eastAsia"/>
          <w:sz w:val="24"/>
          <w:szCs w:val="24"/>
          <w:rtl/>
        </w:rPr>
        <w:t>פרשה</w:t>
      </w:r>
      <w:r w:rsidRPr="00411E32">
        <w:rPr>
          <w:rFonts w:cs="David"/>
          <w:sz w:val="24"/>
          <w:szCs w:val="24"/>
          <w:rtl/>
        </w:rPr>
        <w:t xml:space="preserve"> </w:t>
      </w:r>
      <w:r w:rsidRPr="00411E32">
        <w:rPr>
          <w:rFonts w:cs="David" w:hint="eastAsia"/>
          <w:sz w:val="24"/>
          <w:szCs w:val="24"/>
          <w:rtl/>
        </w:rPr>
        <w:t>כא</w:t>
      </w:r>
      <w:r w:rsidRPr="00411E32">
        <w:rPr>
          <w:rFonts w:cs="David" w:hint="cs"/>
          <w:sz w:val="24"/>
          <w:szCs w:val="24"/>
          <w:rtl/>
        </w:rPr>
        <w:t>, ה)</w:t>
      </w:r>
      <w:r w:rsidRPr="00411E32">
        <w:rPr>
          <w:rFonts w:cs="David"/>
          <w:sz w:val="24"/>
          <w:szCs w:val="24"/>
          <w:rtl/>
        </w:rPr>
        <w:t xml:space="preserve"> </w:t>
      </w:r>
    </w:p>
    <w:p w:rsidR="00411E32" w:rsidRPr="00124F63" w:rsidRDefault="00411E32" w:rsidP="003B1D6F">
      <w:pPr>
        <w:spacing w:after="0" w:line="360" w:lineRule="auto"/>
        <w:jc w:val="both"/>
        <w:rPr>
          <w:rFonts w:cs="David"/>
          <w:sz w:val="24"/>
          <w:szCs w:val="24"/>
          <w:rtl/>
        </w:rPr>
      </w:pPr>
      <w:r w:rsidRPr="00124F63">
        <w:rPr>
          <w:rFonts w:cs="David" w:hint="cs"/>
          <w:sz w:val="24"/>
          <w:szCs w:val="24"/>
          <w:rtl/>
        </w:rPr>
        <w:t xml:space="preserve">אמנם, מספר המשניות הנלמדות בבית הספר היסודי הן מעטות מסך המשניות הכולל מתוך </w:t>
      </w:r>
      <w:r w:rsidR="00124F63">
        <w:rPr>
          <w:rFonts w:cs="David" w:hint="cs"/>
          <w:sz w:val="24"/>
          <w:szCs w:val="24"/>
          <w:rtl/>
        </w:rPr>
        <w:t xml:space="preserve">ששת סדרי המשנה, </w:t>
      </w:r>
      <w:r w:rsidRPr="00124F63">
        <w:rPr>
          <w:rFonts w:cs="David" w:hint="cs"/>
          <w:sz w:val="24"/>
          <w:szCs w:val="24"/>
          <w:rtl/>
        </w:rPr>
        <w:t>ובכל זאת גם כ</w:t>
      </w:r>
      <w:r w:rsidR="00124F63">
        <w:rPr>
          <w:rFonts w:cs="David" w:hint="cs"/>
          <w:sz w:val="24"/>
          <w:szCs w:val="24"/>
          <w:rtl/>
        </w:rPr>
        <w:t xml:space="preserve">היקף קטן באופן יחסי הוא </w:t>
      </w:r>
      <w:r w:rsidRPr="00124F63">
        <w:rPr>
          <w:rFonts w:cs="David" w:hint="cs"/>
          <w:sz w:val="24"/>
          <w:szCs w:val="24"/>
          <w:rtl/>
        </w:rPr>
        <w:t xml:space="preserve">משמעותי וחשוב. </w:t>
      </w:r>
    </w:p>
    <w:p w:rsidR="00411E32" w:rsidRDefault="003B1D6F" w:rsidP="00730101">
      <w:pPr>
        <w:spacing w:after="0" w:line="360" w:lineRule="auto"/>
        <w:jc w:val="both"/>
        <w:rPr>
          <w:rFonts w:ascii="Arial" w:hAnsi="Arial" w:cs="David"/>
          <w:color w:val="000000"/>
          <w:sz w:val="24"/>
          <w:szCs w:val="24"/>
          <w:rtl/>
        </w:rPr>
      </w:pPr>
      <w:r>
        <w:rPr>
          <w:rFonts w:ascii="Arial" w:hAnsi="Arial" w:cs="David" w:hint="cs"/>
          <w:color w:val="000000"/>
          <w:sz w:val="24"/>
          <w:szCs w:val="24"/>
          <w:rtl/>
        </w:rPr>
        <w:t xml:space="preserve"> </w:t>
      </w:r>
      <w:r w:rsidR="00124F63">
        <w:rPr>
          <w:rFonts w:ascii="Arial" w:hAnsi="Arial" w:cs="David" w:hint="cs"/>
          <w:color w:val="000000"/>
          <w:sz w:val="24"/>
          <w:szCs w:val="24"/>
          <w:rtl/>
        </w:rPr>
        <w:t xml:space="preserve">תוכנית הלימודים במשנה עודכנה </w:t>
      </w:r>
      <w:r w:rsidR="00730101">
        <w:rPr>
          <w:rFonts w:ascii="Arial" w:hAnsi="Arial" w:cs="David" w:hint="cs"/>
          <w:color w:val="000000"/>
          <w:sz w:val="24"/>
          <w:szCs w:val="24"/>
          <w:rtl/>
        </w:rPr>
        <w:t xml:space="preserve">לקראת </w:t>
      </w:r>
      <w:r w:rsidR="00124F63">
        <w:rPr>
          <w:rFonts w:ascii="Arial" w:hAnsi="Arial" w:cs="David" w:hint="cs"/>
          <w:color w:val="000000"/>
          <w:sz w:val="24"/>
          <w:szCs w:val="24"/>
          <w:rtl/>
        </w:rPr>
        <w:t>שנה"ל תשע"ד. המסכתות ופרקי המשנה, דומים בעיקרם למה שהיה מקובל עד עתה, ובכל זאת החידוש הוא ב</w:t>
      </w:r>
      <w:r w:rsidR="00411E32" w:rsidRPr="00124F63">
        <w:rPr>
          <w:rFonts w:ascii="Arial" w:hAnsi="Arial" w:cs="David" w:hint="cs"/>
          <w:color w:val="000000"/>
          <w:sz w:val="24"/>
          <w:szCs w:val="24"/>
          <w:rtl/>
        </w:rPr>
        <w:t>מ</w:t>
      </w:r>
      <w:r w:rsidR="00124F63">
        <w:rPr>
          <w:rFonts w:ascii="Arial" w:hAnsi="Arial" w:cs="David" w:hint="cs"/>
          <w:color w:val="000000"/>
          <w:sz w:val="24"/>
          <w:szCs w:val="24"/>
          <w:rtl/>
        </w:rPr>
        <w:t>י</w:t>
      </w:r>
      <w:r w:rsidR="00411E32" w:rsidRPr="00124F63">
        <w:rPr>
          <w:rFonts w:ascii="Arial" w:hAnsi="Arial" w:cs="David" w:hint="cs"/>
          <w:color w:val="000000"/>
          <w:sz w:val="24"/>
          <w:szCs w:val="24"/>
          <w:rtl/>
        </w:rPr>
        <w:t>ק</w:t>
      </w:r>
      <w:r w:rsidR="00124F63">
        <w:rPr>
          <w:rFonts w:ascii="Arial" w:hAnsi="Arial" w:cs="David" w:hint="cs"/>
          <w:color w:val="000000"/>
          <w:sz w:val="24"/>
          <w:szCs w:val="24"/>
          <w:rtl/>
        </w:rPr>
        <w:t>ו</w:t>
      </w:r>
      <w:r w:rsidR="00411E32" w:rsidRPr="00124F63">
        <w:rPr>
          <w:rFonts w:ascii="Arial" w:hAnsi="Arial" w:cs="David" w:hint="cs"/>
          <w:color w:val="000000"/>
          <w:sz w:val="24"/>
          <w:szCs w:val="24"/>
          <w:rtl/>
        </w:rPr>
        <w:t xml:space="preserve">ד טוב יותר </w:t>
      </w:r>
      <w:r w:rsidR="00124F63">
        <w:rPr>
          <w:rFonts w:ascii="Arial" w:hAnsi="Arial" w:cs="David" w:hint="cs"/>
          <w:color w:val="000000"/>
          <w:sz w:val="24"/>
          <w:szCs w:val="24"/>
          <w:rtl/>
        </w:rPr>
        <w:t xml:space="preserve">של </w:t>
      </w:r>
      <w:r w:rsidR="00411E32" w:rsidRPr="00124F63">
        <w:rPr>
          <w:rFonts w:ascii="Arial" w:hAnsi="Arial" w:cs="David" w:hint="cs"/>
          <w:color w:val="000000"/>
          <w:sz w:val="24"/>
          <w:szCs w:val="24"/>
          <w:rtl/>
        </w:rPr>
        <w:t xml:space="preserve">המטרות והיעדים וכן את המיומנויות הנדרשות, אותם יש להקנות ללומדים במהלך השנים. </w:t>
      </w:r>
    </w:p>
    <w:p w:rsidR="00CB1B7A" w:rsidRDefault="00CB1B7A" w:rsidP="00CB1B7A">
      <w:pPr>
        <w:pStyle w:val="Style16ptChar"/>
        <w:spacing w:line="360" w:lineRule="auto"/>
        <w:ind w:left="26"/>
        <w:rPr>
          <w:rFonts w:ascii="Arial" w:hAnsi="Arial"/>
          <w:rtl/>
        </w:rPr>
      </w:pPr>
      <w:r>
        <w:rPr>
          <w:rFonts w:ascii="Arial" w:hAnsi="Arial" w:hint="cs"/>
          <w:rtl/>
        </w:rPr>
        <w:t>בדברים הבאים נציב מטרות ויעדים בלימוד משנה בבית הספר היסודי בכיתות א-ו, וכן מיומנ</w:t>
      </w:r>
      <w:r w:rsidR="003B1D6F">
        <w:rPr>
          <w:rFonts w:ascii="Arial" w:hAnsi="Arial" w:hint="cs"/>
          <w:rtl/>
        </w:rPr>
        <w:t>ו</w:t>
      </w:r>
      <w:r>
        <w:rPr>
          <w:rFonts w:ascii="Arial" w:hAnsi="Arial" w:hint="cs"/>
          <w:rtl/>
        </w:rPr>
        <w:t xml:space="preserve">יות נדרשות. </w:t>
      </w:r>
    </w:p>
    <w:p w:rsidR="00CB1B7A" w:rsidRDefault="00CB1B7A" w:rsidP="00CB1B7A">
      <w:pPr>
        <w:pStyle w:val="Style16ptChar"/>
        <w:spacing w:line="360" w:lineRule="auto"/>
        <w:ind w:left="26"/>
        <w:rPr>
          <w:rFonts w:ascii="Arial" w:hAnsi="Arial"/>
          <w:b/>
          <w:bCs/>
          <w:sz w:val="28"/>
          <w:szCs w:val="28"/>
          <w:rtl/>
        </w:rPr>
      </w:pPr>
    </w:p>
    <w:p w:rsidR="00AD561B" w:rsidRPr="00F25C48" w:rsidRDefault="00AD561B" w:rsidP="00AD561B">
      <w:pPr>
        <w:spacing w:after="0" w:line="360" w:lineRule="auto"/>
        <w:jc w:val="both"/>
        <w:rPr>
          <w:rFonts w:cs="David"/>
          <w:b/>
          <w:bCs/>
          <w:color w:val="0070C0"/>
          <w:sz w:val="28"/>
          <w:szCs w:val="28"/>
          <w:rtl/>
        </w:rPr>
      </w:pPr>
      <w:r w:rsidRPr="00F25C48">
        <w:rPr>
          <w:rFonts w:cs="David" w:hint="cs"/>
          <w:b/>
          <w:bCs/>
          <w:color w:val="0070C0"/>
          <w:sz w:val="28"/>
          <w:szCs w:val="28"/>
          <w:rtl/>
        </w:rPr>
        <w:t xml:space="preserve">א. סקירה: </w:t>
      </w:r>
      <w:r>
        <w:rPr>
          <w:rFonts w:cs="David" w:hint="cs"/>
          <w:b/>
          <w:bCs/>
          <w:color w:val="0070C0"/>
          <w:sz w:val="28"/>
          <w:szCs w:val="28"/>
          <w:rtl/>
        </w:rPr>
        <w:t xml:space="preserve">תוכנית הלימודים </w:t>
      </w:r>
      <w:r w:rsidRPr="00F25C48">
        <w:rPr>
          <w:rFonts w:cs="David" w:hint="cs"/>
          <w:b/>
          <w:bCs/>
          <w:color w:val="0070C0"/>
          <w:sz w:val="28"/>
          <w:szCs w:val="28"/>
          <w:rtl/>
        </w:rPr>
        <w:t>במשנה עד שנת תשע"ג</w:t>
      </w:r>
    </w:p>
    <w:p w:rsidR="0057095D" w:rsidRDefault="0057095D" w:rsidP="00AD561B">
      <w:pPr>
        <w:pStyle w:val="Style16ptChar"/>
        <w:spacing w:line="360" w:lineRule="auto"/>
        <w:ind w:left="26"/>
        <w:rPr>
          <w:rFonts w:ascii="Arial" w:hAnsi="Arial"/>
          <w:rtl/>
        </w:rPr>
      </w:pPr>
      <w:r w:rsidRPr="00BF105A">
        <w:rPr>
          <w:rFonts w:ascii="Arial" w:hAnsi="Arial" w:hint="cs"/>
          <w:rtl/>
        </w:rPr>
        <w:t xml:space="preserve">תוכנית הלימודים </w:t>
      </w:r>
      <w:r>
        <w:rPr>
          <w:rFonts w:ascii="Arial" w:hAnsi="Arial" w:hint="cs"/>
          <w:rtl/>
        </w:rPr>
        <w:t>הקיימת ב</w:t>
      </w:r>
      <w:r w:rsidR="00AD561B">
        <w:rPr>
          <w:rFonts w:ascii="Arial" w:hAnsi="Arial" w:hint="cs"/>
          <w:rtl/>
        </w:rPr>
        <w:t xml:space="preserve">משנה </w:t>
      </w:r>
      <w:r>
        <w:rPr>
          <w:rFonts w:ascii="Arial" w:hAnsi="Arial" w:hint="cs"/>
          <w:rtl/>
        </w:rPr>
        <w:t>(עד שנה"ל תשע"</w:t>
      </w:r>
      <w:r w:rsidR="00AD561B">
        <w:rPr>
          <w:rFonts w:ascii="Arial" w:hAnsi="Arial" w:hint="cs"/>
          <w:rtl/>
        </w:rPr>
        <w:t>ג</w:t>
      </w:r>
      <w:r>
        <w:rPr>
          <w:rFonts w:ascii="Arial" w:hAnsi="Arial" w:hint="cs"/>
          <w:rtl/>
        </w:rPr>
        <w:t>) היא על בסיס תוכנית הלימודים ש</w:t>
      </w:r>
      <w:r w:rsidRPr="00BF105A">
        <w:rPr>
          <w:rFonts w:ascii="Arial" w:hAnsi="Arial" w:hint="cs"/>
          <w:rtl/>
        </w:rPr>
        <w:t>חוברה בשנת תשט"ז (1956), ומאז היא שופצה ותוקנה מספר פעמים.</w:t>
      </w:r>
      <w:r w:rsidRPr="002B72F7">
        <w:rPr>
          <w:rFonts w:ascii="Arial" w:hAnsi="Arial" w:hint="cs"/>
          <w:rtl/>
        </w:rPr>
        <w:t xml:space="preserve"> </w:t>
      </w:r>
      <w:r w:rsidRPr="00007A30">
        <w:rPr>
          <w:rFonts w:ascii="Arial" w:hAnsi="Arial" w:hint="cs"/>
          <w:rtl/>
        </w:rPr>
        <w:t xml:space="preserve">תוכנית </w:t>
      </w:r>
      <w:r>
        <w:rPr>
          <w:rFonts w:ascii="Arial" w:hAnsi="Arial" w:hint="cs"/>
          <w:rtl/>
        </w:rPr>
        <w:t>ה</w:t>
      </w:r>
      <w:r w:rsidRPr="00007A30">
        <w:rPr>
          <w:rFonts w:ascii="Arial" w:hAnsi="Arial" w:hint="cs"/>
          <w:rtl/>
        </w:rPr>
        <w:t xml:space="preserve">לימודים </w:t>
      </w:r>
      <w:r>
        <w:rPr>
          <w:rFonts w:ascii="Arial" w:hAnsi="Arial" w:hint="cs"/>
          <w:rtl/>
        </w:rPr>
        <w:t xml:space="preserve">בתלמוד ובתושע"פ </w:t>
      </w:r>
      <w:r w:rsidRPr="00007A30">
        <w:rPr>
          <w:rFonts w:ascii="Arial" w:hAnsi="Arial" w:hint="cs"/>
          <w:rtl/>
        </w:rPr>
        <w:t>בבית הספר היסודי, פורסמ</w:t>
      </w:r>
      <w:r>
        <w:rPr>
          <w:rFonts w:ascii="Arial" w:hAnsi="Arial" w:hint="cs"/>
          <w:rtl/>
        </w:rPr>
        <w:t>ה</w:t>
      </w:r>
      <w:r w:rsidRPr="00007A30">
        <w:rPr>
          <w:rFonts w:ascii="Arial" w:hAnsi="Arial" w:hint="cs"/>
          <w:rtl/>
        </w:rPr>
        <w:t xml:space="preserve"> </w:t>
      </w:r>
      <w:r>
        <w:rPr>
          <w:rFonts w:ascii="Arial" w:hAnsi="Arial" w:hint="cs"/>
          <w:rtl/>
        </w:rPr>
        <w:t>לאחרונה בשנת תשס"ד.</w:t>
      </w:r>
      <w:r>
        <w:rPr>
          <w:rStyle w:val="a7"/>
          <w:rFonts w:ascii="Arial" w:hAnsi="Arial"/>
          <w:rtl/>
        </w:rPr>
        <w:footnoteReference w:id="1"/>
      </w:r>
      <w:r>
        <w:rPr>
          <w:rFonts w:ascii="Arial" w:hAnsi="Arial" w:hint="cs"/>
          <w:rtl/>
        </w:rPr>
        <w:t xml:space="preserve"> </w:t>
      </w:r>
    </w:p>
    <w:p w:rsidR="00AD561B" w:rsidRPr="00AD561B" w:rsidRDefault="00AD561B" w:rsidP="00AD561B">
      <w:pPr>
        <w:spacing w:after="0" w:line="360" w:lineRule="auto"/>
        <w:jc w:val="both"/>
        <w:rPr>
          <w:rFonts w:ascii="Arial" w:hAnsi="Arial" w:cs="David"/>
          <w:b/>
          <w:bCs/>
          <w:sz w:val="24"/>
          <w:szCs w:val="24"/>
          <w:rtl/>
        </w:rPr>
      </w:pPr>
    </w:p>
    <w:p w:rsidR="00AD561B" w:rsidRPr="00AD561B" w:rsidRDefault="00AD561B" w:rsidP="00AD561B">
      <w:pPr>
        <w:spacing w:after="0" w:line="360" w:lineRule="auto"/>
        <w:jc w:val="both"/>
        <w:rPr>
          <w:rFonts w:ascii="Arial" w:hAnsi="Arial" w:cs="David"/>
          <w:b/>
          <w:bCs/>
          <w:sz w:val="24"/>
          <w:szCs w:val="24"/>
          <w:rtl/>
        </w:rPr>
      </w:pPr>
      <w:r w:rsidRPr="00AD561B">
        <w:rPr>
          <w:rFonts w:ascii="Arial" w:hAnsi="Arial" w:cs="David" w:hint="cs"/>
          <w:b/>
          <w:bCs/>
          <w:sz w:val="24"/>
          <w:szCs w:val="24"/>
          <w:rtl/>
        </w:rPr>
        <w:t>1. יישום תוכנית הלימודים הוותיקה</w:t>
      </w:r>
    </w:p>
    <w:p w:rsidR="00AD561B" w:rsidRPr="00AD561B" w:rsidRDefault="00AD561B" w:rsidP="00AD561B">
      <w:pPr>
        <w:spacing w:after="0" w:line="360" w:lineRule="auto"/>
        <w:jc w:val="both"/>
        <w:rPr>
          <w:rFonts w:ascii="Arial" w:hAnsi="Arial" w:cs="David"/>
          <w:b/>
          <w:bCs/>
          <w:sz w:val="24"/>
          <w:szCs w:val="24"/>
          <w:rtl/>
        </w:rPr>
      </w:pPr>
      <w:r w:rsidRPr="00AD561B">
        <w:rPr>
          <w:rFonts w:ascii="Arial" w:hAnsi="Arial" w:cs="David" w:hint="cs"/>
          <w:sz w:val="24"/>
          <w:szCs w:val="24"/>
          <w:rtl/>
        </w:rPr>
        <w:t>בבדיקה שערכנו הסתבר</w:t>
      </w:r>
      <w:r w:rsidRPr="00AD561B">
        <w:rPr>
          <w:rFonts w:ascii="Arial" w:hAnsi="Arial" w:cs="David" w:hint="cs"/>
          <w:b/>
          <w:bCs/>
          <w:sz w:val="24"/>
          <w:szCs w:val="24"/>
          <w:rtl/>
        </w:rPr>
        <w:t xml:space="preserve"> </w:t>
      </w:r>
      <w:r w:rsidRPr="00AD561B">
        <w:rPr>
          <w:rFonts w:ascii="Arial" w:hAnsi="Arial" w:cs="David" w:hint="cs"/>
          <w:sz w:val="24"/>
          <w:szCs w:val="24"/>
          <w:rtl/>
        </w:rPr>
        <w:t xml:space="preserve">שבמקומות רבים לא מלמדים ע"פ תוכנית הלימודים הוותיקה. במובן מסויים איש הישר בעיניו יעשה. יש בתי ספר בהם פיתחו אלטרנטיבות שיש להם חשיבה פדגוגית ודידקטית ויש רציונל וסדר בתוכנית, אך בבתי ספר רבים בחרו בכל שנה ללמוד </w:t>
      </w:r>
      <w:r>
        <w:rPr>
          <w:rFonts w:ascii="Arial" w:hAnsi="Arial" w:cs="David" w:hint="cs"/>
          <w:sz w:val="24"/>
          <w:szCs w:val="24"/>
          <w:rtl/>
        </w:rPr>
        <w:t>משנה</w:t>
      </w:r>
      <w:r w:rsidRPr="00AD561B">
        <w:rPr>
          <w:rFonts w:ascii="Arial" w:hAnsi="Arial" w:cs="David" w:hint="cs"/>
          <w:sz w:val="24"/>
          <w:szCs w:val="24"/>
          <w:rtl/>
        </w:rPr>
        <w:t xml:space="preserve">, על פי ראות עיני המורה בכל כיתה, וללא כל רציונל פדגוגי ודידקטי. לצערנו, יש מקומות שלימדו מספר שעות נמוך מהנדרש, ויש אף שלא לימדו כלל. </w:t>
      </w:r>
    </w:p>
    <w:p w:rsidR="00AD561B" w:rsidRDefault="00AD561B" w:rsidP="00AD561B">
      <w:pPr>
        <w:spacing w:line="360" w:lineRule="auto"/>
        <w:ind w:left="26"/>
        <w:jc w:val="both"/>
        <w:rPr>
          <w:rFonts w:ascii="Arial" w:hAnsi="Arial" w:cs="David"/>
          <w:b/>
          <w:bCs/>
          <w:sz w:val="24"/>
          <w:szCs w:val="24"/>
          <w:rtl/>
        </w:rPr>
      </w:pPr>
    </w:p>
    <w:p w:rsidR="00FC601C" w:rsidRPr="00AD561B" w:rsidRDefault="00FC601C" w:rsidP="00AD561B">
      <w:pPr>
        <w:spacing w:line="360" w:lineRule="auto"/>
        <w:ind w:left="26"/>
        <w:jc w:val="both"/>
        <w:rPr>
          <w:rFonts w:ascii="Arial" w:hAnsi="Arial" w:cs="David"/>
          <w:b/>
          <w:bCs/>
          <w:sz w:val="24"/>
          <w:szCs w:val="24"/>
          <w:rtl/>
        </w:rPr>
      </w:pPr>
    </w:p>
    <w:p w:rsidR="007545A5" w:rsidRDefault="00AD561B" w:rsidP="007545A5">
      <w:pPr>
        <w:spacing w:after="0" w:line="360" w:lineRule="auto"/>
        <w:jc w:val="both"/>
        <w:rPr>
          <w:rFonts w:ascii="Arial" w:hAnsi="Arial" w:cs="David"/>
          <w:b/>
          <w:bCs/>
          <w:sz w:val="24"/>
          <w:szCs w:val="24"/>
          <w:rtl/>
        </w:rPr>
      </w:pPr>
      <w:r w:rsidRPr="007545A5">
        <w:rPr>
          <w:rFonts w:ascii="Arial" w:hAnsi="Arial" w:cs="David" w:hint="cs"/>
          <w:b/>
          <w:bCs/>
          <w:sz w:val="24"/>
          <w:szCs w:val="24"/>
          <w:rtl/>
        </w:rPr>
        <w:lastRenderedPageBreak/>
        <w:t xml:space="preserve">2. </w:t>
      </w:r>
      <w:r w:rsidR="007545A5" w:rsidRPr="007545A5">
        <w:rPr>
          <w:rFonts w:ascii="Arial" w:hAnsi="Arial" w:cs="David" w:hint="cs"/>
          <w:b/>
          <w:bCs/>
          <w:sz w:val="24"/>
          <w:szCs w:val="24"/>
          <w:rtl/>
        </w:rPr>
        <w:t xml:space="preserve">הנחייה </w:t>
      </w:r>
      <w:r w:rsidR="00A275CA">
        <w:rPr>
          <w:rFonts w:ascii="Arial" w:hAnsi="Arial" w:cs="David" w:hint="cs"/>
          <w:b/>
          <w:bCs/>
          <w:sz w:val="24"/>
          <w:szCs w:val="24"/>
          <w:rtl/>
        </w:rPr>
        <w:t xml:space="preserve">פדגוגית, </w:t>
      </w:r>
      <w:r w:rsidR="007545A5" w:rsidRPr="007545A5">
        <w:rPr>
          <w:rFonts w:ascii="Arial" w:hAnsi="Arial" w:cs="David" w:hint="cs"/>
          <w:b/>
          <w:bCs/>
          <w:sz w:val="24"/>
          <w:szCs w:val="24"/>
          <w:rtl/>
        </w:rPr>
        <w:t xml:space="preserve">דידקטית, </w:t>
      </w:r>
      <w:r w:rsidR="00A275CA">
        <w:rPr>
          <w:rFonts w:ascii="Arial" w:hAnsi="Arial" w:cs="David" w:hint="cs"/>
          <w:b/>
          <w:bCs/>
          <w:sz w:val="24"/>
          <w:szCs w:val="24"/>
          <w:rtl/>
        </w:rPr>
        <w:t>ו</w:t>
      </w:r>
      <w:r w:rsidR="007545A5" w:rsidRPr="007545A5">
        <w:rPr>
          <w:rFonts w:ascii="Arial" w:hAnsi="Arial" w:cs="David" w:hint="cs"/>
          <w:b/>
          <w:bCs/>
          <w:sz w:val="24"/>
          <w:szCs w:val="24"/>
          <w:rtl/>
        </w:rPr>
        <w:t>רכישת כלים ומיומנויות בלימוד משנה</w:t>
      </w:r>
    </w:p>
    <w:p w:rsidR="00A275CA" w:rsidRDefault="007545A5" w:rsidP="00A275CA">
      <w:pPr>
        <w:spacing w:after="0" w:line="360" w:lineRule="auto"/>
        <w:jc w:val="both"/>
        <w:rPr>
          <w:rFonts w:asciiTheme="minorBidi" w:hAnsiTheme="minorBidi" w:cs="David"/>
          <w:sz w:val="24"/>
          <w:szCs w:val="24"/>
          <w:rtl/>
        </w:rPr>
      </w:pPr>
      <w:r w:rsidRPr="00A275CA">
        <w:rPr>
          <w:rFonts w:ascii="Arial" w:hAnsi="Arial" w:cs="David" w:hint="cs"/>
          <w:sz w:val="24"/>
          <w:szCs w:val="24"/>
          <w:rtl/>
        </w:rPr>
        <w:t>ההדגש בתוכנית הלימודים הוותיקה היה סביב הנושא המרכזי של המסכת הנלמדת (ברכות, סוכה וכד'), אך הי</w:t>
      </w:r>
      <w:r w:rsidR="00A275CA" w:rsidRPr="00A275CA">
        <w:rPr>
          <w:rFonts w:ascii="Arial" w:hAnsi="Arial" w:cs="David" w:hint="cs"/>
          <w:sz w:val="24"/>
          <w:szCs w:val="24"/>
          <w:rtl/>
        </w:rPr>
        <w:t>ת</w:t>
      </w:r>
      <w:r w:rsidRPr="00A275CA">
        <w:rPr>
          <w:rFonts w:ascii="Arial" w:hAnsi="Arial" w:cs="David" w:hint="cs"/>
          <w:sz w:val="24"/>
          <w:szCs w:val="24"/>
          <w:rtl/>
        </w:rPr>
        <w:t>ה מעט מאד ה</w:t>
      </w:r>
      <w:r w:rsidR="00A275CA" w:rsidRPr="00A275CA">
        <w:rPr>
          <w:rFonts w:ascii="Arial" w:hAnsi="Arial" w:cs="David" w:hint="cs"/>
          <w:sz w:val="24"/>
          <w:szCs w:val="24"/>
          <w:rtl/>
        </w:rPr>
        <w:t xml:space="preserve">נחייה פדגוגית ודידקטית, בכל הקשור לדרך הוראת משנה, ולרכישת כלים ומיומנויות בלימודה: </w:t>
      </w:r>
      <w:r w:rsidR="00A275CA" w:rsidRPr="00A275CA">
        <w:rPr>
          <w:rFonts w:asciiTheme="minorBidi" w:hAnsiTheme="minorBidi" w:cs="David"/>
          <w:sz w:val="24"/>
          <w:szCs w:val="24"/>
          <w:rtl/>
        </w:rPr>
        <w:t xml:space="preserve">מסירת </w:t>
      </w:r>
      <w:r w:rsidR="00A275CA" w:rsidRPr="00A275CA">
        <w:rPr>
          <w:rFonts w:asciiTheme="minorBidi" w:hAnsiTheme="minorBidi" w:cs="David" w:hint="cs"/>
          <w:sz w:val="24"/>
          <w:szCs w:val="24"/>
          <w:rtl/>
        </w:rPr>
        <w:t>התורה שבעל פה מ</w:t>
      </w:r>
      <w:r w:rsidR="00A275CA" w:rsidRPr="00A275CA">
        <w:rPr>
          <w:rFonts w:asciiTheme="minorBidi" w:hAnsiTheme="minorBidi" w:cs="David"/>
          <w:sz w:val="24"/>
          <w:szCs w:val="24"/>
          <w:rtl/>
        </w:rPr>
        <w:t xml:space="preserve">דור לדור, הכרות </w:t>
      </w:r>
      <w:r w:rsidR="00A275CA" w:rsidRPr="00A275CA">
        <w:rPr>
          <w:rFonts w:asciiTheme="minorBidi" w:hAnsiTheme="minorBidi" w:cs="David" w:hint="cs"/>
          <w:sz w:val="24"/>
          <w:szCs w:val="24"/>
          <w:rtl/>
        </w:rPr>
        <w:t xml:space="preserve">עם </w:t>
      </w:r>
      <w:r w:rsidR="00A275CA" w:rsidRPr="00A275CA">
        <w:rPr>
          <w:rFonts w:asciiTheme="minorBidi" w:hAnsiTheme="minorBidi" w:cs="David"/>
          <w:sz w:val="24"/>
          <w:szCs w:val="24"/>
          <w:rtl/>
        </w:rPr>
        <w:t>התנאים</w:t>
      </w:r>
      <w:r w:rsidR="00A275CA" w:rsidRPr="00A275CA">
        <w:rPr>
          <w:rFonts w:asciiTheme="minorBidi" w:hAnsiTheme="minorBidi" w:cs="David" w:hint="cs"/>
          <w:sz w:val="24"/>
          <w:szCs w:val="24"/>
          <w:rtl/>
        </w:rPr>
        <w:t>, הכרת מבני משנה קבועים- המסכת, הפרק והמשניות, מושגים ומילות מפתח, ומשמעויות חינוכיות וערכי</w:t>
      </w:r>
      <w:r w:rsidR="00A275CA">
        <w:rPr>
          <w:rFonts w:asciiTheme="minorBidi" w:hAnsiTheme="minorBidi" w:cs="David" w:hint="cs"/>
          <w:sz w:val="24"/>
          <w:szCs w:val="24"/>
          <w:rtl/>
        </w:rPr>
        <w:t>ו</w:t>
      </w:r>
      <w:r w:rsidR="00A275CA" w:rsidRPr="00A275CA">
        <w:rPr>
          <w:rFonts w:asciiTheme="minorBidi" w:hAnsiTheme="minorBidi" w:cs="David" w:hint="cs"/>
          <w:sz w:val="24"/>
          <w:szCs w:val="24"/>
          <w:rtl/>
        </w:rPr>
        <w:t>ת</w:t>
      </w:r>
      <w:r w:rsidR="0041647F">
        <w:rPr>
          <w:rFonts w:asciiTheme="minorBidi" w:hAnsiTheme="minorBidi" w:cs="David" w:hint="cs"/>
          <w:sz w:val="24"/>
          <w:szCs w:val="24"/>
          <w:rtl/>
        </w:rPr>
        <w:t>, ועוד</w:t>
      </w:r>
      <w:r w:rsidR="00A275CA" w:rsidRPr="00A275CA">
        <w:rPr>
          <w:rFonts w:asciiTheme="minorBidi" w:hAnsiTheme="minorBidi" w:cs="David" w:hint="cs"/>
          <w:sz w:val="24"/>
          <w:szCs w:val="24"/>
          <w:rtl/>
        </w:rPr>
        <w:t xml:space="preserve">. </w:t>
      </w:r>
    </w:p>
    <w:p w:rsidR="00A275CA" w:rsidRPr="00A275CA" w:rsidRDefault="00A275CA" w:rsidP="00A275CA">
      <w:pPr>
        <w:spacing w:after="0" w:line="360" w:lineRule="auto"/>
        <w:jc w:val="both"/>
        <w:rPr>
          <w:rFonts w:ascii="Arial" w:hAnsi="Arial" w:cs="David"/>
          <w:sz w:val="24"/>
          <w:szCs w:val="24"/>
          <w:rtl/>
        </w:rPr>
      </w:pPr>
    </w:p>
    <w:p w:rsidR="00AD561B" w:rsidRPr="00AD561B" w:rsidRDefault="007545A5" w:rsidP="00AD561B">
      <w:pPr>
        <w:spacing w:after="0" w:line="360" w:lineRule="auto"/>
        <w:jc w:val="both"/>
        <w:rPr>
          <w:rFonts w:ascii="Arial" w:hAnsi="Arial" w:cs="David"/>
          <w:b/>
          <w:bCs/>
          <w:sz w:val="24"/>
          <w:szCs w:val="24"/>
          <w:rtl/>
        </w:rPr>
      </w:pPr>
      <w:r w:rsidRPr="00A275CA">
        <w:rPr>
          <w:rFonts w:ascii="Arial" w:hAnsi="Arial" w:cs="David" w:hint="cs"/>
          <w:b/>
          <w:bCs/>
          <w:sz w:val="24"/>
          <w:szCs w:val="24"/>
          <w:rtl/>
        </w:rPr>
        <w:t>3</w:t>
      </w:r>
      <w:r>
        <w:rPr>
          <w:rFonts w:ascii="Arial" w:hAnsi="Arial" w:cs="David" w:hint="cs"/>
          <w:b/>
          <w:bCs/>
          <w:sz w:val="24"/>
          <w:szCs w:val="24"/>
          <w:rtl/>
        </w:rPr>
        <w:t xml:space="preserve">. </w:t>
      </w:r>
      <w:r w:rsidR="00AD561B" w:rsidRPr="00AD561B">
        <w:rPr>
          <w:rFonts w:ascii="Arial" w:hAnsi="Arial" w:cs="David" w:hint="cs"/>
          <w:b/>
          <w:bCs/>
          <w:sz w:val="24"/>
          <w:szCs w:val="24"/>
          <w:rtl/>
        </w:rPr>
        <w:t xml:space="preserve">חומרי עזר לתלמידים- ספרים, חוברות, מצגות, ואמצעים טכנולוגיים </w:t>
      </w:r>
    </w:p>
    <w:p w:rsidR="00AD561B" w:rsidRPr="00AD561B" w:rsidRDefault="00AD561B" w:rsidP="00B22DE8">
      <w:pPr>
        <w:spacing w:after="0" w:line="360" w:lineRule="auto"/>
        <w:jc w:val="both"/>
        <w:rPr>
          <w:rFonts w:ascii="Arial" w:hAnsi="Arial" w:cs="David"/>
          <w:sz w:val="24"/>
          <w:szCs w:val="24"/>
          <w:rtl/>
        </w:rPr>
      </w:pPr>
      <w:r w:rsidRPr="00AD561B">
        <w:rPr>
          <w:rFonts w:ascii="Arial" w:hAnsi="Arial" w:cs="David" w:hint="cs"/>
          <w:sz w:val="24"/>
          <w:szCs w:val="24"/>
          <w:rtl/>
        </w:rPr>
        <w:t xml:space="preserve">משרד החינוך הוציא בעבר </w:t>
      </w:r>
      <w:r w:rsidR="00BB1885">
        <w:rPr>
          <w:rFonts w:ascii="Arial" w:hAnsi="Arial" w:cs="David" w:hint="cs"/>
          <w:sz w:val="24"/>
          <w:szCs w:val="24"/>
          <w:rtl/>
        </w:rPr>
        <w:t>ספרי</w:t>
      </w:r>
      <w:r w:rsidRPr="00AD561B">
        <w:rPr>
          <w:rFonts w:ascii="Arial" w:hAnsi="Arial" w:cs="David" w:hint="cs"/>
          <w:sz w:val="24"/>
          <w:szCs w:val="24"/>
          <w:rtl/>
        </w:rPr>
        <w:t xml:space="preserve"> עזר לתלמידים. אך החוברות אזלו ולא הודפסו מחדש. היו שהוציאו חוברות עזר אך רובם ה</w:t>
      </w:r>
      <w:r w:rsidR="00BB1885">
        <w:rPr>
          <w:rFonts w:ascii="Arial" w:hAnsi="Arial" w:cs="David" w:hint="cs"/>
          <w:sz w:val="24"/>
          <w:szCs w:val="24"/>
          <w:rtl/>
        </w:rPr>
        <w:t>יו</w:t>
      </w:r>
      <w:r w:rsidR="00B22DE8">
        <w:rPr>
          <w:rFonts w:ascii="Arial" w:hAnsi="Arial" w:cs="David" w:hint="cs"/>
          <w:sz w:val="24"/>
          <w:szCs w:val="24"/>
          <w:rtl/>
        </w:rPr>
        <w:t xml:space="preserve"> ללא תיאום עם הפיקוח, ללא בקרת תוכן,</w:t>
      </w:r>
      <w:r w:rsidRPr="00AD561B">
        <w:rPr>
          <w:rFonts w:ascii="Arial" w:hAnsi="Arial" w:cs="David" w:hint="cs"/>
          <w:sz w:val="24"/>
          <w:szCs w:val="24"/>
          <w:rtl/>
        </w:rPr>
        <w:t xml:space="preserve"> ו</w:t>
      </w:r>
      <w:r w:rsidR="00BB1885">
        <w:rPr>
          <w:rFonts w:ascii="Arial" w:hAnsi="Arial" w:cs="David" w:hint="cs"/>
          <w:sz w:val="24"/>
          <w:szCs w:val="24"/>
          <w:rtl/>
        </w:rPr>
        <w:t xml:space="preserve">חלקם </w:t>
      </w:r>
      <w:r w:rsidRPr="00AD561B">
        <w:rPr>
          <w:rFonts w:ascii="Arial" w:hAnsi="Arial" w:cs="David" w:hint="cs"/>
          <w:sz w:val="24"/>
          <w:szCs w:val="24"/>
          <w:rtl/>
        </w:rPr>
        <w:t xml:space="preserve">ללא התאמה עם תוכנית הלימודים. </w:t>
      </w:r>
      <w:r w:rsidR="00BB1885">
        <w:rPr>
          <w:rFonts w:ascii="Arial" w:hAnsi="Arial" w:cs="David" w:hint="cs"/>
          <w:sz w:val="24"/>
          <w:szCs w:val="24"/>
          <w:rtl/>
        </w:rPr>
        <w:t xml:space="preserve">בחלק ניכר מהם היה מקום לכתוב בתוך החוברת, </w:t>
      </w:r>
      <w:r w:rsidR="009D6A42">
        <w:rPr>
          <w:rFonts w:ascii="Arial" w:hAnsi="Arial" w:cs="David" w:hint="cs"/>
          <w:sz w:val="24"/>
          <w:szCs w:val="24"/>
          <w:rtl/>
        </w:rPr>
        <w:t xml:space="preserve">וע"פ הנהלים החדשים אין לכתוב בתוך חוברת (מחוברות המיועדים לכיתות ג' ומעלה). </w:t>
      </w:r>
    </w:p>
    <w:p w:rsidR="00AD561B" w:rsidRDefault="00AD561B" w:rsidP="00AD561B">
      <w:pPr>
        <w:spacing w:after="0" w:line="360" w:lineRule="auto"/>
        <w:jc w:val="both"/>
        <w:rPr>
          <w:rFonts w:ascii="Arial" w:hAnsi="Arial" w:cs="David"/>
          <w:sz w:val="24"/>
          <w:szCs w:val="24"/>
          <w:rtl/>
        </w:rPr>
      </w:pPr>
      <w:r w:rsidRPr="00AD561B">
        <w:rPr>
          <w:rFonts w:ascii="Arial" w:hAnsi="Arial" w:cs="David" w:hint="cs"/>
          <w:sz w:val="24"/>
          <w:szCs w:val="24"/>
          <w:rtl/>
        </w:rPr>
        <w:t>תחום המדיה הדיגיטלית שהתפתח מאוד בשנים האחרונות כמעט ולא מקבל ביטוי בלימודי תושב"ע. יש מעט מאד מצגות ואמצעים טכנולוגיים אחרים בהם ניתן להיעזר בעת שלומדים תלמוד ותושבע"פ.</w:t>
      </w:r>
    </w:p>
    <w:p w:rsidR="009D6A42" w:rsidRPr="00AD561B" w:rsidRDefault="009D6A42" w:rsidP="00AD561B">
      <w:pPr>
        <w:spacing w:after="0" w:line="360" w:lineRule="auto"/>
        <w:jc w:val="both"/>
        <w:rPr>
          <w:rFonts w:ascii="Arial" w:hAnsi="Arial" w:cs="David"/>
          <w:sz w:val="24"/>
          <w:szCs w:val="24"/>
          <w:rtl/>
        </w:rPr>
      </w:pPr>
    </w:p>
    <w:p w:rsidR="00617788" w:rsidRDefault="0041647F" w:rsidP="00617788">
      <w:pPr>
        <w:spacing w:after="0" w:line="240" w:lineRule="auto"/>
        <w:rPr>
          <w:rFonts w:ascii="Arial" w:hAnsi="Arial" w:cs="David"/>
          <w:b/>
          <w:bCs/>
          <w:color w:val="0070C0"/>
          <w:sz w:val="32"/>
          <w:szCs w:val="32"/>
          <w:rtl/>
        </w:rPr>
      </w:pPr>
      <w:r w:rsidRPr="00617788">
        <w:rPr>
          <w:rFonts w:ascii="Arial" w:hAnsi="Arial" w:cs="David" w:hint="cs"/>
          <w:sz w:val="24"/>
          <w:szCs w:val="24"/>
          <w:rtl/>
        </w:rPr>
        <w:t xml:space="preserve">צירוף נימוקים אלו, הביא לידי הכרעה שיש צורך להתרענן ולהתחדש בהוראת המשנה. </w:t>
      </w:r>
    </w:p>
    <w:p w:rsidR="00617788" w:rsidRDefault="00617788" w:rsidP="00617788">
      <w:pPr>
        <w:spacing w:after="0" w:line="240" w:lineRule="auto"/>
        <w:rPr>
          <w:rFonts w:ascii="Arial" w:hAnsi="Arial" w:cs="David"/>
          <w:b/>
          <w:bCs/>
          <w:color w:val="0070C0"/>
          <w:sz w:val="32"/>
          <w:szCs w:val="32"/>
          <w:rtl/>
        </w:rPr>
      </w:pPr>
    </w:p>
    <w:p w:rsidR="00693CB2" w:rsidRPr="00617788" w:rsidRDefault="00617788" w:rsidP="00A31EE5">
      <w:pPr>
        <w:spacing w:after="0" w:line="360" w:lineRule="auto"/>
        <w:rPr>
          <w:rFonts w:ascii="Arial" w:hAnsi="Arial" w:cs="David"/>
          <w:b/>
          <w:bCs/>
          <w:color w:val="0070C0"/>
          <w:sz w:val="28"/>
          <w:szCs w:val="28"/>
          <w:rtl/>
        </w:rPr>
      </w:pPr>
      <w:r w:rsidRPr="00617788">
        <w:rPr>
          <w:rFonts w:ascii="Arial" w:hAnsi="Arial" w:cs="David" w:hint="cs"/>
          <w:b/>
          <w:bCs/>
          <w:color w:val="0070C0"/>
          <w:sz w:val="28"/>
          <w:szCs w:val="28"/>
          <w:rtl/>
        </w:rPr>
        <w:t xml:space="preserve">ב. </w:t>
      </w:r>
      <w:r w:rsidR="00A31EE5">
        <w:rPr>
          <w:rFonts w:ascii="Arial" w:hAnsi="Arial" w:cs="David" w:hint="cs"/>
          <w:b/>
          <w:bCs/>
          <w:color w:val="0070C0"/>
          <w:sz w:val="28"/>
          <w:szCs w:val="28"/>
          <w:rtl/>
        </w:rPr>
        <w:t>המטרות ותכני הידע ב</w:t>
      </w:r>
      <w:r w:rsidR="00693CB2" w:rsidRPr="00617788">
        <w:rPr>
          <w:rFonts w:ascii="Arial" w:hAnsi="Arial" w:cs="David" w:hint="cs"/>
          <w:b/>
          <w:bCs/>
          <w:color w:val="0070C0"/>
          <w:sz w:val="28"/>
          <w:szCs w:val="28"/>
          <w:rtl/>
        </w:rPr>
        <w:t xml:space="preserve">תוכנית </w:t>
      </w:r>
      <w:r w:rsidR="00A31EE5">
        <w:rPr>
          <w:rFonts w:ascii="Arial" w:hAnsi="Arial" w:cs="David" w:hint="cs"/>
          <w:b/>
          <w:bCs/>
          <w:color w:val="0070C0"/>
          <w:sz w:val="28"/>
          <w:szCs w:val="28"/>
          <w:rtl/>
        </w:rPr>
        <w:t>ה</w:t>
      </w:r>
      <w:r w:rsidR="00693CB2" w:rsidRPr="00617788">
        <w:rPr>
          <w:rFonts w:ascii="Arial" w:hAnsi="Arial" w:cs="David" w:hint="cs"/>
          <w:b/>
          <w:bCs/>
          <w:color w:val="0070C0"/>
          <w:sz w:val="28"/>
          <w:szCs w:val="28"/>
          <w:rtl/>
        </w:rPr>
        <w:t>לימודים מעודכנת במשנה</w:t>
      </w:r>
    </w:p>
    <w:p w:rsidR="005D2E3D" w:rsidRPr="00623D64" w:rsidRDefault="005D2E3D" w:rsidP="00623D64">
      <w:pPr>
        <w:spacing w:after="0" w:line="360" w:lineRule="auto"/>
        <w:jc w:val="both"/>
        <w:rPr>
          <w:rFonts w:ascii="Arial" w:hAnsi="Arial" w:cs="David"/>
          <w:color w:val="000000"/>
          <w:sz w:val="24"/>
          <w:szCs w:val="24"/>
          <w:rtl/>
        </w:rPr>
      </w:pPr>
      <w:r>
        <w:rPr>
          <w:rFonts w:ascii="Arial" w:hAnsi="Arial" w:cs="David" w:hint="cs"/>
          <w:color w:val="000000"/>
          <w:sz w:val="24"/>
          <w:szCs w:val="24"/>
          <w:rtl/>
        </w:rPr>
        <w:t xml:space="preserve">מטרה: המבוקש </w:t>
      </w:r>
      <w:r w:rsidRPr="00623D64">
        <w:rPr>
          <w:rFonts w:ascii="Arial" w:hAnsi="Arial" w:cs="David" w:hint="cs"/>
          <w:color w:val="000000"/>
          <w:sz w:val="24"/>
          <w:szCs w:val="24"/>
          <w:rtl/>
        </w:rPr>
        <w:t xml:space="preserve">הוא שהתלמיד יתחבר לכתוב במשנה, יבין ויפנים את תכניה, </w:t>
      </w:r>
      <w:r w:rsidR="00962988" w:rsidRPr="00623D64">
        <w:rPr>
          <w:rFonts w:ascii="Arial" w:hAnsi="Arial" w:cs="David" w:hint="cs"/>
          <w:color w:val="000000"/>
          <w:sz w:val="24"/>
          <w:szCs w:val="24"/>
          <w:rtl/>
        </w:rPr>
        <w:t xml:space="preserve">ויראה בה מקור מרכזי ויסודי ללימוד תורה שבעל פה. לימוד מעמיק ושיטתי, יקנה לתלמיד כלים להיותו לומד עצמאי של משנה. </w:t>
      </w:r>
    </w:p>
    <w:p w:rsidR="00623D64" w:rsidRPr="00623D64" w:rsidRDefault="00623D64" w:rsidP="00623D64">
      <w:pPr>
        <w:spacing w:line="360" w:lineRule="auto"/>
        <w:jc w:val="both"/>
        <w:rPr>
          <w:rFonts w:cs="David"/>
          <w:sz w:val="24"/>
          <w:szCs w:val="24"/>
          <w:rtl/>
        </w:rPr>
      </w:pPr>
      <w:r w:rsidRPr="00623D64">
        <w:rPr>
          <w:rFonts w:cs="David" w:hint="cs"/>
          <w:sz w:val="24"/>
          <w:szCs w:val="24"/>
          <w:rtl/>
        </w:rPr>
        <w:t xml:space="preserve">היכרות וחשיפה רחבה יותר לפרקי משנה, תעשיר עולמו של הלומד ותהווה חלק משמעותי מבנינו האישי- הרוחני והאמוני של כל תלמיד.  </w:t>
      </w:r>
    </w:p>
    <w:p w:rsidR="00306E81" w:rsidRDefault="007C54B0" w:rsidP="00306E81">
      <w:pPr>
        <w:jc w:val="both"/>
        <w:rPr>
          <w:rFonts w:asciiTheme="minorBidi" w:hAnsiTheme="minorBidi" w:cs="David"/>
          <w:sz w:val="24"/>
          <w:szCs w:val="24"/>
          <w:rtl/>
        </w:rPr>
      </w:pPr>
      <w:r w:rsidRPr="00EE7960">
        <w:rPr>
          <w:rFonts w:asciiTheme="minorBidi" w:hAnsiTheme="minorBidi" w:cs="David" w:hint="cs"/>
          <w:sz w:val="24"/>
          <w:szCs w:val="24"/>
          <w:rtl/>
        </w:rPr>
        <w:t>להלן מספר עקרונות חינוכיים ויעדים פדגוגיים ודידקטיים בלימוד משנה</w:t>
      </w:r>
      <w:r w:rsidR="00306E81">
        <w:rPr>
          <w:rFonts w:asciiTheme="minorBidi" w:hAnsiTheme="minorBidi" w:cs="David" w:hint="cs"/>
          <w:sz w:val="24"/>
          <w:szCs w:val="24"/>
          <w:rtl/>
        </w:rPr>
        <w:t>:</w:t>
      </w:r>
      <w:r w:rsidR="00EE2259" w:rsidRPr="00EE7960">
        <w:rPr>
          <w:rFonts w:asciiTheme="minorBidi" w:hAnsiTheme="minorBidi" w:cs="David" w:hint="cs"/>
          <w:sz w:val="24"/>
          <w:szCs w:val="24"/>
          <w:rtl/>
        </w:rPr>
        <w:t xml:space="preserve"> </w:t>
      </w:r>
    </w:p>
    <w:p w:rsidR="00306E81" w:rsidRPr="00306E81" w:rsidRDefault="00306E81" w:rsidP="00306E81">
      <w:pPr>
        <w:spacing w:after="0" w:line="360" w:lineRule="auto"/>
        <w:rPr>
          <w:rFonts w:asciiTheme="minorBidi" w:hAnsiTheme="minorBidi" w:cs="David"/>
          <w:b/>
          <w:bCs/>
          <w:sz w:val="24"/>
          <w:szCs w:val="24"/>
          <w:rtl/>
        </w:rPr>
      </w:pPr>
      <w:r>
        <w:rPr>
          <w:rFonts w:asciiTheme="minorBidi" w:hAnsiTheme="minorBidi" w:cs="David" w:hint="cs"/>
          <w:b/>
          <w:bCs/>
          <w:sz w:val="24"/>
          <w:szCs w:val="24"/>
          <w:rtl/>
        </w:rPr>
        <w:t xml:space="preserve">א. </w:t>
      </w:r>
      <w:r w:rsidRPr="00306E81">
        <w:rPr>
          <w:rFonts w:asciiTheme="minorBidi" w:hAnsiTheme="minorBidi" w:cs="David" w:hint="cs"/>
          <w:b/>
          <w:bCs/>
          <w:sz w:val="24"/>
          <w:szCs w:val="24"/>
          <w:rtl/>
        </w:rPr>
        <w:t>המשנה כבסיס ל</w:t>
      </w:r>
      <w:r w:rsidRPr="00306E81">
        <w:rPr>
          <w:rFonts w:asciiTheme="minorBidi" w:hAnsiTheme="minorBidi" w:cs="David"/>
          <w:b/>
          <w:bCs/>
          <w:sz w:val="24"/>
          <w:szCs w:val="24"/>
          <w:rtl/>
        </w:rPr>
        <w:t>תורה שבעל פה</w:t>
      </w:r>
    </w:p>
    <w:p w:rsidR="00306E81" w:rsidRPr="00306E81" w:rsidRDefault="00306E81" w:rsidP="00306E81">
      <w:pPr>
        <w:spacing w:after="0" w:line="360" w:lineRule="auto"/>
        <w:jc w:val="both"/>
        <w:rPr>
          <w:rFonts w:asciiTheme="minorBidi" w:hAnsiTheme="minorBidi" w:cs="David"/>
          <w:sz w:val="24"/>
          <w:szCs w:val="24"/>
          <w:rtl/>
        </w:rPr>
      </w:pPr>
      <w:r w:rsidRPr="00B23938">
        <w:rPr>
          <w:rFonts w:asciiTheme="minorBidi" w:hAnsiTheme="minorBidi" w:cs="David" w:hint="cs"/>
          <w:b/>
          <w:bCs/>
          <w:sz w:val="24"/>
          <w:szCs w:val="24"/>
          <w:rtl/>
        </w:rPr>
        <w:t>1</w:t>
      </w:r>
      <w:r w:rsidRPr="00306E81">
        <w:rPr>
          <w:rFonts w:asciiTheme="minorBidi" w:hAnsiTheme="minorBidi" w:cs="David" w:hint="cs"/>
          <w:sz w:val="24"/>
          <w:szCs w:val="24"/>
          <w:rtl/>
        </w:rPr>
        <w:t>. המשנה היא הבסיס ל</w:t>
      </w:r>
      <w:r w:rsidRPr="00306E81">
        <w:rPr>
          <w:rFonts w:asciiTheme="minorBidi" w:hAnsiTheme="minorBidi" w:cs="David"/>
          <w:sz w:val="24"/>
          <w:szCs w:val="24"/>
          <w:rtl/>
        </w:rPr>
        <w:t>תורה שבעל פה</w:t>
      </w:r>
      <w:r w:rsidRPr="00306E81">
        <w:rPr>
          <w:rFonts w:asciiTheme="minorBidi" w:hAnsiTheme="minorBidi" w:cs="David" w:hint="cs"/>
          <w:sz w:val="24"/>
          <w:szCs w:val="24"/>
          <w:rtl/>
        </w:rPr>
        <w:t xml:space="preserve">. התנאים הם החוליה המחברת בין אנשי כנסת הגדולה שקבלו מהדורות שקדמו להם עד משה רבנו, והם החוליה המחברת לאמוראים. דבריהם הם פרשנות לתורה שבכתב. יש צורך להכיר את הדמויות המרכזיות בין התנאים, על תקופתם, רבותיהם, חבריהם ותלמידיהם, פעליהם, מעשיהם ומידותיהם. </w:t>
      </w:r>
    </w:p>
    <w:p w:rsidR="00306E81" w:rsidRPr="00306E81" w:rsidRDefault="00306E81" w:rsidP="00306E81">
      <w:pPr>
        <w:spacing w:after="0" w:line="360" w:lineRule="auto"/>
        <w:rPr>
          <w:rFonts w:asciiTheme="minorBidi" w:hAnsiTheme="minorBidi" w:cs="David"/>
          <w:sz w:val="24"/>
          <w:szCs w:val="24"/>
          <w:rtl/>
        </w:rPr>
      </w:pPr>
      <w:r w:rsidRPr="00306E81">
        <w:rPr>
          <w:rFonts w:asciiTheme="minorBidi" w:hAnsiTheme="minorBidi" w:cs="David" w:hint="cs"/>
          <w:b/>
          <w:bCs/>
          <w:sz w:val="24"/>
          <w:szCs w:val="24"/>
          <w:rtl/>
        </w:rPr>
        <w:t xml:space="preserve">2. </w:t>
      </w:r>
      <w:r w:rsidRPr="00306E81">
        <w:rPr>
          <w:rFonts w:asciiTheme="minorBidi" w:hAnsiTheme="minorBidi" w:cs="David"/>
          <w:sz w:val="24"/>
          <w:szCs w:val="24"/>
          <w:rtl/>
        </w:rPr>
        <w:t>על התלמיד ל</w:t>
      </w:r>
      <w:r w:rsidRPr="00306E81">
        <w:rPr>
          <w:rFonts w:asciiTheme="minorBidi" w:hAnsiTheme="minorBidi" w:cs="David" w:hint="cs"/>
          <w:sz w:val="24"/>
          <w:szCs w:val="24"/>
          <w:rtl/>
        </w:rPr>
        <w:t>הכיר</w:t>
      </w:r>
      <w:r w:rsidRPr="00306E81">
        <w:rPr>
          <w:rFonts w:asciiTheme="minorBidi" w:hAnsiTheme="minorBidi" w:cs="David"/>
          <w:sz w:val="24"/>
          <w:szCs w:val="24"/>
          <w:rtl/>
        </w:rPr>
        <w:t xml:space="preserve"> </w:t>
      </w:r>
      <w:r w:rsidRPr="00306E81">
        <w:rPr>
          <w:rFonts w:asciiTheme="minorBidi" w:hAnsiTheme="minorBidi" w:cs="David" w:hint="cs"/>
          <w:sz w:val="24"/>
          <w:szCs w:val="24"/>
          <w:rtl/>
        </w:rPr>
        <w:t>את התכנים המופיעים בששת סדרי המשנה, ו</w:t>
      </w:r>
      <w:r w:rsidRPr="00306E81">
        <w:rPr>
          <w:rFonts w:asciiTheme="minorBidi" w:hAnsiTheme="minorBidi" w:cs="David"/>
          <w:sz w:val="24"/>
          <w:szCs w:val="24"/>
          <w:rtl/>
        </w:rPr>
        <w:t>מבנ</w:t>
      </w:r>
      <w:r w:rsidRPr="00306E81">
        <w:rPr>
          <w:rFonts w:asciiTheme="minorBidi" w:hAnsiTheme="minorBidi" w:cs="David" w:hint="cs"/>
          <w:sz w:val="24"/>
          <w:szCs w:val="24"/>
          <w:rtl/>
        </w:rPr>
        <w:t xml:space="preserve">י משנה קבועים: </w:t>
      </w:r>
      <w:r w:rsidRPr="00306E81">
        <w:rPr>
          <w:rFonts w:asciiTheme="minorBidi" w:hAnsiTheme="minorBidi" w:cs="David"/>
          <w:sz w:val="24"/>
          <w:szCs w:val="24"/>
          <w:rtl/>
        </w:rPr>
        <w:t xml:space="preserve"> מסכתות, פרקים, משניות</w:t>
      </w:r>
      <w:r w:rsidRPr="00306E81">
        <w:rPr>
          <w:rFonts w:asciiTheme="minorBidi" w:hAnsiTheme="minorBidi" w:cs="David" w:hint="cs"/>
          <w:sz w:val="24"/>
          <w:szCs w:val="24"/>
          <w:rtl/>
        </w:rPr>
        <w:t>. בהדרגה יכיר גם כן מפרשי משנה ידועים כמו: הרב עובדיה מ</w:t>
      </w:r>
      <w:r w:rsidRPr="00306E81">
        <w:rPr>
          <w:rFonts w:asciiTheme="minorBidi" w:hAnsiTheme="minorBidi" w:cs="David"/>
          <w:sz w:val="24"/>
          <w:szCs w:val="24"/>
          <w:rtl/>
        </w:rPr>
        <w:t>ברטנורא, תוספות יום טוב</w:t>
      </w:r>
      <w:r w:rsidRPr="00306E81">
        <w:rPr>
          <w:rFonts w:asciiTheme="minorBidi" w:hAnsiTheme="minorBidi" w:cs="David" w:hint="cs"/>
          <w:sz w:val="24"/>
          <w:szCs w:val="24"/>
          <w:rtl/>
        </w:rPr>
        <w:t xml:space="preserve">, הרב פנחס קהתי ועוד. </w:t>
      </w:r>
    </w:p>
    <w:p w:rsidR="00B23938" w:rsidRDefault="00B23938" w:rsidP="00306E81">
      <w:pPr>
        <w:spacing w:after="0" w:line="360" w:lineRule="auto"/>
        <w:rPr>
          <w:rFonts w:asciiTheme="minorBidi" w:hAnsiTheme="minorBidi" w:cs="David"/>
          <w:b/>
          <w:bCs/>
          <w:sz w:val="24"/>
          <w:szCs w:val="24"/>
          <w:rtl/>
        </w:rPr>
      </w:pPr>
    </w:p>
    <w:p w:rsidR="00306E81" w:rsidRPr="00306E81" w:rsidRDefault="00306E81" w:rsidP="00306E81">
      <w:pPr>
        <w:spacing w:after="0" w:line="360" w:lineRule="auto"/>
        <w:rPr>
          <w:rFonts w:asciiTheme="minorBidi" w:hAnsiTheme="minorBidi" w:cs="David"/>
          <w:b/>
          <w:bCs/>
          <w:sz w:val="24"/>
          <w:szCs w:val="24"/>
          <w:rtl/>
        </w:rPr>
      </w:pPr>
      <w:r w:rsidRPr="00306E81">
        <w:rPr>
          <w:rFonts w:asciiTheme="minorBidi" w:hAnsiTheme="minorBidi" w:cs="David" w:hint="cs"/>
          <w:b/>
          <w:bCs/>
          <w:sz w:val="24"/>
          <w:szCs w:val="24"/>
          <w:rtl/>
        </w:rPr>
        <w:t>ב</w:t>
      </w:r>
      <w:r w:rsidRPr="00306E81">
        <w:rPr>
          <w:rFonts w:asciiTheme="minorBidi" w:hAnsiTheme="minorBidi" w:cs="David"/>
          <w:b/>
          <w:bCs/>
          <w:sz w:val="24"/>
          <w:szCs w:val="24"/>
          <w:rtl/>
        </w:rPr>
        <w:t>. תוכן</w:t>
      </w:r>
    </w:p>
    <w:p w:rsidR="00306E81" w:rsidRPr="00306E81" w:rsidRDefault="00306E81" w:rsidP="00306E81">
      <w:pPr>
        <w:spacing w:after="0" w:line="360" w:lineRule="auto"/>
        <w:jc w:val="both"/>
        <w:rPr>
          <w:rFonts w:asciiTheme="minorBidi" w:hAnsiTheme="minorBidi" w:cs="David"/>
          <w:sz w:val="24"/>
          <w:szCs w:val="24"/>
          <w:rtl/>
        </w:rPr>
      </w:pPr>
      <w:r w:rsidRPr="00306E81">
        <w:rPr>
          <w:rFonts w:asciiTheme="minorBidi" w:hAnsiTheme="minorBidi" w:cs="David" w:hint="cs"/>
          <w:sz w:val="24"/>
          <w:szCs w:val="24"/>
          <w:rtl/>
        </w:rPr>
        <w:t xml:space="preserve">על </w:t>
      </w:r>
      <w:r w:rsidRPr="00306E81">
        <w:rPr>
          <w:rFonts w:asciiTheme="minorBidi" w:hAnsiTheme="minorBidi" w:cs="David"/>
          <w:sz w:val="24"/>
          <w:szCs w:val="24"/>
          <w:rtl/>
        </w:rPr>
        <w:t xml:space="preserve">התלמיד </w:t>
      </w:r>
      <w:r w:rsidRPr="00306E81">
        <w:rPr>
          <w:rFonts w:asciiTheme="minorBidi" w:hAnsiTheme="minorBidi" w:cs="David" w:hint="cs"/>
          <w:sz w:val="24"/>
          <w:szCs w:val="24"/>
          <w:rtl/>
        </w:rPr>
        <w:t xml:space="preserve">להכיר את לשון המשנה, </w:t>
      </w:r>
      <w:r w:rsidRPr="00306E81">
        <w:rPr>
          <w:rFonts w:asciiTheme="minorBidi" w:hAnsiTheme="minorBidi" w:cs="David"/>
          <w:sz w:val="24"/>
          <w:szCs w:val="24"/>
          <w:rtl/>
        </w:rPr>
        <w:t>מושגים</w:t>
      </w:r>
      <w:r w:rsidRPr="00306E81">
        <w:rPr>
          <w:rFonts w:asciiTheme="minorBidi" w:hAnsiTheme="minorBidi" w:cs="David" w:hint="cs"/>
          <w:sz w:val="24"/>
          <w:szCs w:val="24"/>
          <w:rtl/>
        </w:rPr>
        <w:t xml:space="preserve">, ומילות מפתח. עליו להכיר מבנה נפוץ של משנה: נושא או מקרה, דין, טעם, בעלי דעות שונות. לדעת לחלק את המשנה לחלקים: רישא, סיפא, </w:t>
      </w:r>
      <w:r w:rsidRPr="00306E81">
        <w:rPr>
          <w:rFonts w:asciiTheme="minorBidi" w:hAnsiTheme="minorBidi" w:cs="David" w:hint="cs"/>
          <w:sz w:val="24"/>
          <w:szCs w:val="24"/>
          <w:rtl/>
        </w:rPr>
        <w:lastRenderedPageBreak/>
        <w:t xml:space="preserve">מציעתא, ולדעת להסביר בלשונו את תוכן המשנה ע"פ תכני המבנה שלה, לנתח את הכתוב בה, ואת הקשר בין תוכן המשנה/ הפרק/ המסכת לבין הצו בתורה, ועוד.   </w:t>
      </w:r>
    </w:p>
    <w:p w:rsidR="00B23938" w:rsidRDefault="00B23938" w:rsidP="00306E81">
      <w:pPr>
        <w:spacing w:after="0" w:line="360" w:lineRule="auto"/>
        <w:rPr>
          <w:rFonts w:asciiTheme="minorBidi" w:hAnsiTheme="minorBidi" w:cs="David"/>
          <w:b/>
          <w:bCs/>
          <w:sz w:val="24"/>
          <w:szCs w:val="24"/>
          <w:rtl/>
        </w:rPr>
      </w:pPr>
    </w:p>
    <w:p w:rsidR="00306E81" w:rsidRPr="00306E81" w:rsidRDefault="00306E81" w:rsidP="00306E81">
      <w:pPr>
        <w:spacing w:after="0" w:line="360" w:lineRule="auto"/>
        <w:rPr>
          <w:rFonts w:asciiTheme="minorBidi" w:hAnsiTheme="minorBidi" w:cs="David"/>
          <w:b/>
          <w:bCs/>
          <w:sz w:val="24"/>
          <w:szCs w:val="24"/>
          <w:rtl/>
        </w:rPr>
      </w:pPr>
      <w:r w:rsidRPr="00306E81">
        <w:rPr>
          <w:rFonts w:asciiTheme="minorBidi" w:hAnsiTheme="minorBidi" w:cs="David" w:hint="cs"/>
          <w:b/>
          <w:bCs/>
          <w:sz w:val="24"/>
          <w:szCs w:val="24"/>
          <w:rtl/>
        </w:rPr>
        <w:t xml:space="preserve">ג. </w:t>
      </w:r>
      <w:r w:rsidRPr="00306E81">
        <w:rPr>
          <w:rFonts w:asciiTheme="minorBidi" w:hAnsiTheme="minorBidi" w:cs="David"/>
          <w:b/>
          <w:bCs/>
          <w:sz w:val="24"/>
          <w:szCs w:val="24"/>
          <w:rtl/>
        </w:rPr>
        <w:t>ערכים</w:t>
      </w:r>
    </w:p>
    <w:p w:rsidR="00306E81" w:rsidRPr="00306E81" w:rsidRDefault="00306E81" w:rsidP="00B23938">
      <w:pPr>
        <w:spacing w:after="0" w:line="360" w:lineRule="auto"/>
        <w:jc w:val="both"/>
        <w:rPr>
          <w:rFonts w:asciiTheme="minorBidi" w:hAnsiTheme="minorBidi" w:cs="David"/>
          <w:sz w:val="24"/>
          <w:szCs w:val="24"/>
          <w:rtl/>
        </w:rPr>
      </w:pPr>
      <w:r w:rsidRPr="00306E81">
        <w:rPr>
          <w:rFonts w:asciiTheme="minorBidi" w:hAnsiTheme="minorBidi" w:cs="David" w:hint="cs"/>
          <w:sz w:val="24"/>
          <w:szCs w:val="24"/>
          <w:rtl/>
        </w:rPr>
        <w:t xml:space="preserve">התלמיד יוכל לזהות את הערך המרכזי העומד בבסיס המשנה/הפרק/ המסכת, וללמוד מהכתוב בה תובנות עקרוניות </w:t>
      </w:r>
      <w:r w:rsidRPr="00306E81">
        <w:rPr>
          <w:rFonts w:asciiTheme="minorBidi" w:hAnsiTheme="minorBidi" w:cs="David"/>
          <w:sz w:val="24"/>
          <w:szCs w:val="24"/>
          <w:rtl/>
        </w:rPr>
        <w:t>–</w:t>
      </w:r>
      <w:r w:rsidRPr="00306E81">
        <w:rPr>
          <w:rFonts w:asciiTheme="minorBidi" w:hAnsiTheme="minorBidi" w:cs="David" w:hint="cs"/>
          <w:sz w:val="24"/>
          <w:szCs w:val="24"/>
          <w:rtl/>
        </w:rPr>
        <w:t xml:space="preserve"> חינוכיות, אמוניות וערכיות, שיהיו נדבך משמעותי בבנין האישיות שלו.  </w:t>
      </w:r>
    </w:p>
    <w:p w:rsidR="00306E81" w:rsidRDefault="00306E81" w:rsidP="00F64E84">
      <w:pPr>
        <w:jc w:val="both"/>
        <w:rPr>
          <w:rFonts w:asciiTheme="minorBidi" w:hAnsiTheme="minorBidi" w:cs="David"/>
          <w:sz w:val="24"/>
          <w:szCs w:val="24"/>
          <w:rtl/>
        </w:rPr>
      </w:pPr>
    </w:p>
    <w:p w:rsidR="00EE2259" w:rsidRPr="00EE7960" w:rsidRDefault="00306E81" w:rsidP="00306E81">
      <w:pPr>
        <w:jc w:val="both"/>
        <w:rPr>
          <w:rFonts w:asciiTheme="minorBidi" w:hAnsiTheme="minorBidi" w:cs="David"/>
          <w:sz w:val="24"/>
          <w:szCs w:val="24"/>
          <w:rtl/>
        </w:rPr>
      </w:pPr>
      <w:r>
        <w:rPr>
          <w:rFonts w:asciiTheme="minorBidi" w:hAnsiTheme="minorBidi" w:cs="David" w:hint="cs"/>
          <w:sz w:val="24"/>
          <w:szCs w:val="24"/>
          <w:rtl/>
        </w:rPr>
        <w:t>את העקרונות והמיומנויות הללו ירכוש התלמיד</w:t>
      </w:r>
      <w:r w:rsidR="00EE2259" w:rsidRPr="00EE7960">
        <w:rPr>
          <w:rFonts w:asciiTheme="minorBidi" w:hAnsiTheme="minorBidi" w:cs="David" w:hint="cs"/>
          <w:sz w:val="24"/>
          <w:szCs w:val="24"/>
          <w:rtl/>
        </w:rPr>
        <w:t xml:space="preserve"> ע"פ המדרג הבא:</w:t>
      </w:r>
    </w:p>
    <w:tbl>
      <w:tblPr>
        <w:tblStyle w:val="aa"/>
        <w:bidiVisual/>
        <w:tblW w:w="8769" w:type="dxa"/>
        <w:tblLook w:val="01E0" w:firstRow="1" w:lastRow="1" w:firstColumn="1" w:lastColumn="1" w:noHBand="0" w:noVBand="0"/>
      </w:tblPr>
      <w:tblGrid>
        <w:gridCol w:w="4578"/>
        <w:gridCol w:w="432"/>
        <w:gridCol w:w="432"/>
        <w:gridCol w:w="432"/>
        <w:gridCol w:w="432"/>
        <w:gridCol w:w="432"/>
        <w:gridCol w:w="432"/>
        <w:gridCol w:w="235"/>
        <w:gridCol w:w="235"/>
        <w:gridCol w:w="235"/>
        <w:gridCol w:w="235"/>
        <w:gridCol w:w="235"/>
        <w:gridCol w:w="374"/>
        <w:gridCol w:w="50"/>
      </w:tblGrid>
      <w:tr w:rsidR="00F64E84" w:rsidRPr="00EA2EA4" w:rsidTr="00EE2259">
        <w:tc>
          <w:tcPr>
            <w:tcW w:w="0" w:type="auto"/>
          </w:tcPr>
          <w:p w:rsidR="00396B02" w:rsidRPr="00EA2EA4" w:rsidRDefault="00396B02" w:rsidP="00396B02">
            <w:pPr>
              <w:jc w:val="center"/>
              <w:rPr>
                <w:rFonts w:cs="David"/>
                <w:sz w:val="22"/>
                <w:szCs w:val="22"/>
                <w:rtl/>
              </w:rPr>
            </w:pPr>
          </w:p>
        </w:tc>
        <w:tc>
          <w:tcPr>
            <w:tcW w:w="0" w:type="auto"/>
          </w:tcPr>
          <w:p w:rsidR="00396B02" w:rsidRDefault="00396B02" w:rsidP="00550A02">
            <w:pPr>
              <w:rPr>
                <w:rFonts w:cs="David"/>
                <w:sz w:val="12"/>
                <w:szCs w:val="12"/>
                <w:rtl/>
              </w:rPr>
            </w:pPr>
            <w:r w:rsidRPr="00EA2EA4">
              <w:rPr>
                <w:rFonts w:cs="David" w:hint="cs"/>
                <w:sz w:val="12"/>
                <w:szCs w:val="12"/>
                <w:rtl/>
              </w:rPr>
              <w:t>כתה</w:t>
            </w:r>
          </w:p>
          <w:p w:rsidR="00396B02" w:rsidRPr="00EA2EA4" w:rsidRDefault="00396B02" w:rsidP="00550A02">
            <w:pPr>
              <w:rPr>
                <w:rFonts w:cs="David"/>
                <w:sz w:val="12"/>
                <w:szCs w:val="12"/>
                <w:rtl/>
              </w:rPr>
            </w:pPr>
            <w:r w:rsidRPr="00EA2EA4">
              <w:rPr>
                <w:rFonts w:cs="David" w:hint="cs"/>
                <w:sz w:val="12"/>
                <w:szCs w:val="12"/>
                <w:rtl/>
              </w:rPr>
              <w:t xml:space="preserve"> </w:t>
            </w:r>
            <w:r>
              <w:rPr>
                <w:rFonts w:cs="David" w:hint="cs"/>
                <w:sz w:val="12"/>
                <w:szCs w:val="12"/>
                <w:rtl/>
              </w:rPr>
              <w:t>א</w:t>
            </w:r>
          </w:p>
        </w:tc>
        <w:tc>
          <w:tcPr>
            <w:tcW w:w="0" w:type="auto"/>
          </w:tcPr>
          <w:p w:rsidR="00396B02" w:rsidRDefault="00396B02" w:rsidP="00550A02">
            <w:pPr>
              <w:rPr>
                <w:rFonts w:cs="David"/>
                <w:sz w:val="12"/>
                <w:szCs w:val="12"/>
                <w:rtl/>
              </w:rPr>
            </w:pPr>
            <w:r w:rsidRPr="00EA2EA4">
              <w:rPr>
                <w:rFonts w:cs="David" w:hint="cs"/>
                <w:sz w:val="12"/>
                <w:szCs w:val="12"/>
                <w:rtl/>
              </w:rPr>
              <w:t>כתה</w:t>
            </w:r>
          </w:p>
          <w:p w:rsidR="00396B02" w:rsidRPr="00EA2EA4" w:rsidRDefault="00396B02" w:rsidP="00550A02">
            <w:pPr>
              <w:rPr>
                <w:rFonts w:cs="David"/>
                <w:sz w:val="12"/>
                <w:szCs w:val="12"/>
                <w:rtl/>
              </w:rPr>
            </w:pPr>
            <w:r w:rsidRPr="00EA2EA4">
              <w:rPr>
                <w:rFonts w:cs="David" w:hint="cs"/>
                <w:sz w:val="12"/>
                <w:szCs w:val="12"/>
                <w:rtl/>
              </w:rPr>
              <w:t xml:space="preserve"> </w:t>
            </w:r>
            <w:r>
              <w:rPr>
                <w:rFonts w:cs="David" w:hint="cs"/>
                <w:sz w:val="12"/>
                <w:szCs w:val="12"/>
                <w:rtl/>
              </w:rPr>
              <w:t>ב</w:t>
            </w:r>
          </w:p>
        </w:tc>
        <w:tc>
          <w:tcPr>
            <w:tcW w:w="0" w:type="auto"/>
          </w:tcPr>
          <w:p w:rsidR="00396B02" w:rsidRDefault="00396B02" w:rsidP="00550A02">
            <w:pPr>
              <w:rPr>
                <w:rFonts w:cs="David"/>
                <w:sz w:val="12"/>
                <w:szCs w:val="12"/>
                <w:rtl/>
              </w:rPr>
            </w:pPr>
            <w:r w:rsidRPr="00EA2EA4">
              <w:rPr>
                <w:rFonts w:cs="David" w:hint="cs"/>
                <w:sz w:val="12"/>
                <w:szCs w:val="12"/>
                <w:rtl/>
              </w:rPr>
              <w:t>כתה</w:t>
            </w:r>
          </w:p>
          <w:p w:rsidR="00396B02" w:rsidRPr="00EA2EA4" w:rsidRDefault="00396B02" w:rsidP="00550A02">
            <w:pPr>
              <w:rPr>
                <w:rFonts w:cs="David"/>
                <w:sz w:val="12"/>
                <w:szCs w:val="12"/>
                <w:rtl/>
              </w:rPr>
            </w:pPr>
            <w:r w:rsidRPr="00EA2EA4">
              <w:rPr>
                <w:rFonts w:cs="David" w:hint="cs"/>
                <w:sz w:val="12"/>
                <w:szCs w:val="12"/>
                <w:rtl/>
              </w:rPr>
              <w:t xml:space="preserve"> </w:t>
            </w:r>
            <w:r>
              <w:rPr>
                <w:rFonts w:cs="David" w:hint="cs"/>
                <w:sz w:val="12"/>
                <w:szCs w:val="12"/>
                <w:rtl/>
              </w:rPr>
              <w:t>ג</w:t>
            </w:r>
          </w:p>
        </w:tc>
        <w:tc>
          <w:tcPr>
            <w:tcW w:w="0" w:type="auto"/>
          </w:tcPr>
          <w:p w:rsidR="00396B02" w:rsidRDefault="00396B02" w:rsidP="00550A02">
            <w:pPr>
              <w:rPr>
                <w:rFonts w:cs="David"/>
                <w:sz w:val="12"/>
                <w:szCs w:val="12"/>
                <w:rtl/>
              </w:rPr>
            </w:pPr>
            <w:r w:rsidRPr="00EA2EA4">
              <w:rPr>
                <w:rFonts w:cs="David" w:hint="cs"/>
                <w:sz w:val="12"/>
                <w:szCs w:val="12"/>
                <w:rtl/>
              </w:rPr>
              <w:t>כתה</w:t>
            </w:r>
          </w:p>
          <w:p w:rsidR="00396B02" w:rsidRPr="00EA2EA4" w:rsidRDefault="00396B02" w:rsidP="00550A02">
            <w:pPr>
              <w:rPr>
                <w:rFonts w:cs="David"/>
                <w:sz w:val="12"/>
                <w:szCs w:val="12"/>
                <w:rtl/>
              </w:rPr>
            </w:pPr>
            <w:r w:rsidRPr="00EA2EA4">
              <w:rPr>
                <w:rFonts w:cs="David" w:hint="cs"/>
                <w:sz w:val="12"/>
                <w:szCs w:val="12"/>
                <w:rtl/>
              </w:rPr>
              <w:t xml:space="preserve"> </w:t>
            </w:r>
            <w:r>
              <w:rPr>
                <w:rFonts w:cs="David" w:hint="cs"/>
                <w:sz w:val="12"/>
                <w:szCs w:val="12"/>
                <w:rtl/>
              </w:rPr>
              <w:t>ד</w:t>
            </w:r>
          </w:p>
        </w:tc>
        <w:tc>
          <w:tcPr>
            <w:tcW w:w="0" w:type="auto"/>
          </w:tcPr>
          <w:p w:rsidR="00396B02" w:rsidRDefault="00396B02" w:rsidP="00550A02">
            <w:pPr>
              <w:rPr>
                <w:rFonts w:cs="David"/>
                <w:sz w:val="12"/>
                <w:szCs w:val="12"/>
                <w:rtl/>
              </w:rPr>
            </w:pPr>
            <w:r w:rsidRPr="00EA2EA4">
              <w:rPr>
                <w:rFonts w:cs="David" w:hint="cs"/>
                <w:sz w:val="12"/>
                <w:szCs w:val="12"/>
                <w:rtl/>
              </w:rPr>
              <w:t xml:space="preserve">כתה </w:t>
            </w:r>
          </w:p>
          <w:p w:rsidR="00396B02" w:rsidRPr="00EA2EA4" w:rsidRDefault="00396B02" w:rsidP="00550A02">
            <w:pPr>
              <w:rPr>
                <w:rFonts w:cs="David"/>
                <w:sz w:val="12"/>
                <w:szCs w:val="12"/>
                <w:rtl/>
              </w:rPr>
            </w:pPr>
            <w:r>
              <w:rPr>
                <w:rFonts w:cs="David" w:hint="cs"/>
                <w:sz w:val="12"/>
                <w:szCs w:val="12"/>
                <w:rtl/>
              </w:rPr>
              <w:t>ה</w:t>
            </w:r>
          </w:p>
        </w:tc>
        <w:tc>
          <w:tcPr>
            <w:tcW w:w="0" w:type="auto"/>
          </w:tcPr>
          <w:p w:rsidR="00396B02" w:rsidRDefault="00396B02" w:rsidP="00550A02">
            <w:pPr>
              <w:rPr>
                <w:rFonts w:cs="David"/>
                <w:sz w:val="12"/>
                <w:szCs w:val="12"/>
                <w:rtl/>
              </w:rPr>
            </w:pPr>
            <w:r w:rsidRPr="00EA2EA4">
              <w:rPr>
                <w:rFonts w:cs="David" w:hint="cs"/>
                <w:sz w:val="12"/>
                <w:szCs w:val="12"/>
                <w:rtl/>
              </w:rPr>
              <w:t xml:space="preserve">כתה </w:t>
            </w:r>
          </w:p>
          <w:p w:rsidR="00396B02" w:rsidRPr="00EA2EA4" w:rsidRDefault="00396B02" w:rsidP="00550A02">
            <w:pPr>
              <w:rPr>
                <w:rFonts w:cs="David"/>
                <w:sz w:val="12"/>
                <w:szCs w:val="12"/>
                <w:rtl/>
              </w:rPr>
            </w:pPr>
            <w:r>
              <w:rPr>
                <w:rFonts w:cs="David" w:hint="cs"/>
                <w:sz w:val="12"/>
                <w:szCs w:val="12"/>
                <w:rtl/>
              </w:rPr>
              <w:t>ו</w:t>
            </w:r>
          </w:p>
        </w:tc>
        <w:tc>
          <w:tcPr>
            <w:tcW w:w="0" w:type="auto"/>
          </w:tcPr>
          <w:p w:rsidR="00396B02" w:rsidRPr="00EA2EA4" w:rsidRDefault="00396B02" w:rsidP="00550A02">
            <w:pPr>
              <w:rPr>
                <w:rFonts w:cs="David"/>
                <w:sz w:val="12"/>
                <w:szCs w:val="12"/>
                <w:rtl/>
              </w:rPr>
            </w:pPr>
          </w:p>
        </w:tc>
        <w:tc>
          <w:tcPr>
            <w:tcW w:w="0" w:type="auto"/>
          </w:tcPr>
          <w:p w:rsidR="00396B02" w:rsidRPr="00EA2EA4" w:rsidRDefault="00396B02" w:rsidP="00550A02">
            <w:pPr>
              <w:rPr>
                <w:rFonts w:cs="David"/>
                <w:sz w:val="12"/>
                <w:szCs w:val="12"/>
                <w:rtl/>
              </w:rPr>
            </w:pPr>
          </w:p>
        </w:tc>
        <w:tc>
          <w:tcPr>
            <w:tcW w:w="0" w:type="auto"/>
          </w:tcPr>
          <w:p w:rsidR="00396B02" w:rsidRPr="00EA2EA4" w:rsidRDefault="00396B02" w:rsidP="00550A02">
            <w:pPr>
              <w:rPr>
                <w:rFonts w:cs="David"/>
                <w:sz w:val="12"/>
                <w:szCs w:val="12"/>
                <w:rtl/>
              </w:rPr>
            </w:pPr>
          </w:p>
        </w:tc>
        <w:tc>
          <w:tcPr>
            <w:tcW w:w="0" w:type="auto"/>
          </w:tcPr>
          <w:p w:rsidR="00396B02" w:rsidRPr="00EA2EA4" w:rsidRDefault="00396B02" w:rsidP="00550A02">
            <w:pPr>
              <w:rPr>
                <w:rFonts w:cs="David"/>
                <w:sz w:val="12"/>
                <w:szCs w:val="12"/>
                <w:rtl/>
              </w:rPr>
            </w:pPr>
          </w:p>
        </w:tc>
        <w:tc>
          <w:tcPr>
            <w:tcW w:w="0" w:type="auto"/>
          </w:tcPr>
          <w:p w:rsidR="00396B02" w:rsidRPr="00EA2EA4" w:rsidRDefault="00396B02" w:rsidP="00550A02">
            <w:pPr>
              <w:rPr>
                <w:rFonts w:cs="David"/>
                <w:sz w:val="12"/>
                <w:szCs w:val="12"/>
                <w:rtl/>
              </w:rPr>
            </w:pPr>
          </w:p>
        </w:tc>
        <w:tc>
          <w:tcPr>
            <w:tcW w:w="404" w:type="dxa"/>
            <w:gridSpan w:val="2"/>
          </w:tcPr>
          <w:p w:rsidR="00396B02" w:rsidRPr="00EA2EA4" w:rsidRDefault="00396B02" w:rsidP="00550A02">
            <w:pPr>
              <w:rPr>
                <w:rFonts w:cs="David"/>
                <w:sz w:val="12"/>
                <w:szCs w:val="12"/>
                <w:rtl/>
              </w:rPr>
            </w:pPr>
          </w:p>
        </w:tc>
      </w:tr>
      <w:tr w:rsidR="00396B02" w:rsidRPr="00EA2EA4" w:rsidTr="00396B02">
        <w:trPr>
          <w:gridAfter w:val="1"/>
          <w:wAfter w:w="31" w:type="dxa"/>
        </w:trPr>
        <w:tc>
          <w:tcPr>
            <w:tcW w:w="0" w:type="auto"/>
            <w:gridSpan w:val="13"/>
          </w:tcPr>
          <w:p w:rsidR="00396B02" w:rsidRPr="00207BF0" w:rsidRDefault="00396B02" w:rsidP="00550A02">
            <w:pPr>
              <w:jc w:val="center"/>
              <w:rPr>
                <w:rFonts w:cs="David"/>
                <w:b/>
                <w:bCs/>
                <w:sz w:val="22"/>
                <w:szCs w:val="22"/>
                <w:rtl/>
              </w:rPr>
            </w:pPr>
            <w:r>
              <w:rPr>
                <w:rFonts w:cs="David" w:hint="cs"/>
                <w:b/>
                <w:bCs/>
                <w:sz w:val="22"/>
                <w:szCs w:val="22"/>
                <w:rtl/>
              </w:rPr>
              <w:t>תוכן</w:t>
            </w: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הבנת מושגים במשנה</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מילות מפתח ותפקידן</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לתמצת פיסקה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לנתח מקרה לחלקים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לנתח מקרה לפרטים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לנתח מקרה לשלבים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להסבר קשר  שבין פיסקה לפיסקה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לסכם משנה בצורה משמעותית</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נושא היקפי</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396B02" w:rsidRPr="00EA2EA4" w:rsidTr="00396B02">
        <w:trPr>
          <w:gridAfter w:val="1"/>
          <w:wAfter w:w="31" w:type="dxa"/>
        </w:trPr>
        <w:tc>
          <w:tcPr>
            <w:tcW w:w="0" w:type="auto"/>
            <w:gridSpan w:val="13"/>
          </w:tcPr>
          <w:p w:rsidR="00396B02" w:rsidRPr="00207BF0" w:rsidRDefault="00396B02" w:rsidP="00550A02">
            <w:pPr>
              <w:jc w:val="center"/>
              <w:rPr>
                <w:rFonts w:cs="David"/>
                <w:b/>
                <w:bCs/>
                <w:sz w:val="22"/>
                <w:szCs w:val="22"/>
                <w:rtl/>
              </w:rPr>
            </w:pPr>
            <w:r>
              <w:rPr>
                <w:rFonts w:cs="David" w:hint="cs"/>
                <w:b/>
                <w:bCs/>
                <w:sz w:val="22"/>
                <w:szCs w:val="22"/>
                <w:rtl/>
              </w:rPr>
              <w:t>מונחי יסוד</w:t>
            </w: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המושג תנא קמא</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המושג סתם 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המושג ברייתא</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המושג תוספתא</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מושגים נוספים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396B02" w:rsidRPr="00EA2EA4" w:rsidTr="00396B02">
        <w:trPr>
          <w:gridAfter w:val="1"/>
          <w:wAfter w:w="31" w:type="dxa"/>
        </w:trPr>
        <w:tc>
          <w:tcPr>
            <w:tcW w:w="0" w:type="auto"/>
            <w:gridSpan w:val="13"/>
          </w:tcPr>
          <w:p w:rsidR="00396B02" w:rsidRPr="00207BF0" w:rsidRDefault="00396B02" w:rsidP="00550A02">
            <w:pPr>
              <w:jc w:val="center"/>
              <w:rPr>
                <w:rFonts w:cs="David"/>
                <w:b/>
                <w:bCs/>
                <w:sz w:val="22"/>
                <w:szCs w:val="22"/>
                <w:rtl/>
              </w:rPr>
            </w:pPr>
            <w:r>
              <w:rPr>
                <w:rFonts w:cs="David" w:hint="cs"/>
                <w:b/>
                <w:bCs/>
                <w:sz w:val="22"/>
                <w:szCs w:val="22"/>
                <w:rtl/>
              </w:rPr>
              <w:t>פרשנות</w:t>
            </w: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חלוקת המשנה למקרה, דין וטעם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לתת טעם להלכה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להסביר מחלוקת</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 xml:space="preserve">היכולת להבין פרשנות רע"ב, </w:t>
            </w:r>
            <w:r w:rsidR="00F64E84">
              <w:rPr>
                <w:rFonts w:cs="David" w:hint="cs"/>
                <w:sz w:val="22"/>
                <w:szCs w:val="22"/>
                <w:rtl/>
              </w:rPr>
              <w:t xml:space="preserve">קהתי, </w:t>
            </w:r>
            <w:r>
              <w:rPr>
                <w:rFonts w:cs="David" w:hint="cs"/>
                <w:sz w:val="22"/>
                <w:szCs w:val="22"/>
                <w:rtl/>
              </w:rPr>
              <w:t>ופרשנים נוספים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היכולת להתאים בין משנה להלכה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היכולת ליישם הלכות משנה בחיי היום יום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396B02" w:rsidRPr="00EA2EA4" w:rsidTr="00396B02">
        <w:trPr>
          <w:gridAfter w:val="1"/>
          <w:wAfter w:w="31" w:type="dxa"/>
        </w:trPr>
        <w:tc>
          <w:tcPr>
            <w:tcW w:w="0" w:type="auto"/>
            <w:gridSpan w:val="13"/>
          </w:tcPr>
          <w:p w:rsidR="00396B02" w:rsidRPr="00207BF0" w:rsidRDefault="00396B02" w:rsidP="00550A02">
            <w:pPr>
              <w:jc w:val="center"/>
              <w:rPr>
                <w:rFonts w:cs="David"/>
                <w:b/>
                <w:bCs/>
                <w:sz w:val="22"/>
                <w:szCs w:val="22"/>
                <w:rtl/>
              </w:rPr>
            </w:pPr>
            <w:r>
              <w:rPr>
                <w:rFonts w:cs="David" w:hint="cs"/>
                <w:b/>
                <w:bCs/>
                <w:sz w:val="22"/>
                <w:szCs w:val="22"/>
                <w:rtl/>
              </w:rPr>
              <w:t>מבוא היסטורי</w:t>
            </w: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הרקע ההיסטורי של המשנה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היחס בין התורה שבכתב לתורה שבע"פ</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השתלשלות ההלכה מן התורה ועד המשנה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השתלשלות ההלכה מן המשנה ועד התלמוד</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396B02" w:rsidRPr="00EA2EA4" w:rsidTr="00396B02">
        <w:trPr>
          <w:gridAfter w:val="1"/>
          <w:wAfter w:w="31" w:type="dxa"/>
        </w:trPr>
        <w:tc>
          <w:tcPr>
            <w:tcW w:w="0" w:type="auto"/>
            <w:gridSpan w:val="13"/>
          </w:tcPr>
          <w:p w:rsidR="00396B02" w:rsidRPr="00207BF0" w:rsidRDefault="002D6908" w:rsidP="00550A02">
            <w:pPr>
              <w:jc w:val="center"/>
              <w:rPr>
                <w:rFonts w:cs="David"/>
                <w:b/>
                <w:bCs/>
                <w:sz w:val="22"/>
                <w:szCs w:val="22"/>
                <w:rtl/>
              </w:rPr>
            </w:pPr>
            <w:r>
              <w:rPr>
                <w:rFonts w:cs="David" w:hint="cs"/>
                <w:b/>
                <w:bCs/>
                <w:sz w:val="22"/>
                <w:szCs w:val="22"/>
                <w:rtl/>
              </w:rPr>
              <w:t>לשון</w:t>
            </w: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חלוקת המשנה לסדרים</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חלוקת המשנה למסכתות</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חלוקת המשנה לפרקים ומשניות</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עימוד המשנה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מבנה פיסקה פשוטה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מבנה פיסקה מורכבת</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תפקידו של כל חלק במשנה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זיהוי חלקי המשנה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Default="00396B02" w:rsidP="00550A02">
            <w:pPr>
              <w:rPr>
                <w:rFonts w:cs="David"/>
                <w:sz w:val="22"/>
                <w:szCs w:val="22"/>
                <w:rtl/>
              </w:rPr>
            </w:pPr>
            <w:r>
              <w:rPr>
                <w:rFonts w:cs="David" w:hint="cs"/>
                <w:sz w:val="22"/>
                <w:szCs w:val="22"/>
                <w:rtl/>
              </w:rPr>
              <w:t>הכרת הרצף בין המשניות</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חלוקת המשנה לרישא וסיפא</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נתינת כותרת לחלקי המשנה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מציאת נושא למשנה</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r>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r w:rsidR="00F64E84" w:rsidRPr="00EA2EA4" w:rsidTr="00396B02">
        <w:trPr>
          <w:gridAfter w:val="1"/>
          <w:wAfter w:w="31" w:type="dxa"/>
        </w:trPr>
        <w:tc>
          <w:tcPr>
            <w:tcW w:w="0" w:type="auto"/>
          </w:tcPr>
          <w:p w:rsidR="00396B02" w:rsidRPr="00EA2EA4" w:rsidRDefault="00396B02" w:rsidP="00550A02">
            <w:pPr>
              <w:rPr>
                <w:rFonts w:cs="David"/>
                <w:sz w:val="22"/>
                <w:szCs w:val="22"/>
                <w:rtl/>
              </w:rPr>
            </w:pPr>
            <w:r>
              <w:rPr>
                <w:rFonts w:cs="David" w:hint="cs"/>
                <w:sz w:val="22"/>
                <w:szCs w:val="22"/>
                <w:rtl/>
              </w:rPr>
              <w:t>הכרת סגנון המשנה ולשון המשנה</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r w:rsidRPr="00EA2EA4">
              <w:rPr>
                <w:rFonts w:cs="David" w:hint="cs"/>
                <w:sz w:val="22"/>
                <w:szCs w:val="22"/>
                <w:rtl/>
              </w:rPr>
              <w:t>*</w:t>
            </w: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c>
          <w:tcPr>
            <w:tcW w:w="0" w:type="auto"/>
          </w:tcPr>
          <w:p w:rsidR="00396B02" w:rsidRPr="00EA2EA4" w:rsidRDefault="00396B02" w:rsidP="00550A02">
            <w:pPr>
              <w:rPr>
                <w:rFonts w:cs="David"/>
                <w:sz w:val="22"/>
                <w:szCs w:val="22"/>
                <w:rtl/>
              </w:rPr>
            </w:pPr>
          </w:p>
        </w:tc>
      </w:tr>
    </w:tbl>
    <w:p w:rsidR="00396B02" w:rsidRDefault="00396B02" w:rsidP="00396B02">
      <w:pPr>
        <w:rPr>
          <w:rFonts w:cs="David"/>
          <w:rtl/>
        </w:rPr>
      </w:pPr>
    </w:p>
    <w:p w:rsidR="00730101" w:rsidRPr="00EA2EA4" w:rsidRDefault="00730101" w:rsidP="00396B02">
      <w:pPr>
        <w:rPr>
          <w:rFonts w:cs="David"/>
          <w:rtl/>
        </w:rPr>
      </w:pPr>
    </w:p>
    <w:p w:rsidR="00396B02" w:rsidRPr="00817165" w:rsidRDefault="00396B02" w:rsidP="00396B02">
      <w:pPr>
        <w:spacing w:before="100" w:beforeAutospacing="1" w:after="100" w:afterAutospacing="1"/>
        <w:outlineLvl w:val="3"/>
        <w:rPr>
          <w:rFonts w:ascii="Verdana" w:hAnsi="Verdana"/>
          <w:b/>
          <w:bCs/>
          <w:rtl/>
        </w:rPr>
      </w:pPr>
    </w:p>
    <w:p w:rsidR="00A31EE5" w:rsidRPr="00617788" w:rsidRDefault="00A31EE5" w:rsidP="00A31EE5">
      <w:pPr>
        <w:spacing w:after="0" w:line="360" w:lineRule="auto"/>
        <w:rPr>
          <w:rFonts w:ascii="Arial" w:hAnsi="Arial" w:cs="David"/>
          <w:b/>
          <w:bCs/>
          <w:color w:val="0070C0"/>
          <w:sz w:val="28"/>
          <w:szCs w:val="28"/>
          <w:rtl/>
        </w:rPr>
      </w:pPr>
      <w:r>
        <w:rPr>
          <w:rFonts w:ascii="Arial" w:hAnsi="Arial" w:cs="David" w:hint="cs"/>
          <w:b/>
          <w:bCs/>
          <w:color w:val="0070C0"/>
          <w:sz w:val="28"/>
          <w:szCs w:val="28"/>
          <w:rtl/>
        </w:rPr>
        <w:t>ג. תוכנית הלימודים המעודכנת במשנה</w:t>
      </w:r>
      <w:r w:rsidRPr="00617788">
        <w:rPr>
          <w:rFonts w:ascii="Arial" w:hAnsi="Arial" w:cs="David" w:hint="cs"/>
          <w:b/>
          <w:bCs/>
          <w:color w:val="0070C0"/>
          <w:sz w:val="28"/>
          <w:szCs w:val="28"/>
          <w:rtl/>
        </w:rPr>
        <w:t xml:space="preserve">, </w:t>
      </w:r>
      <w:r>
        <w:rPr>
          <w:rFonts w:ascii="Arial" w:hAnsi="Arial" w:cs="David" w:hint="cs"/>
          <w:b/>
          <w:bCs/>
          <w:color w:val="0070C0"/>
          <w:sz w:val="28"/>
          <w:szCs w:val="28"/>
          <w:rtl/>
        </w:rPr>
        <w:t>ל</w:t>
      </w:r>
      <w:r w:rsidRPr="00617788">
        <w:rPr>
          <w:rFonts w:ascii="Arial" w:hAnsi="Arial" w:cs="David" w:hint="cs"/>
          <w:b/>
          <w:bCs/>
          <w:color w:val="0070C0"/>
          <w:sz w:val="28"/>
          <w:szCs w:val="28"/>
          <w:rtl/>
        </w:rPr>
        <w:t xml:space="preserve">כיתות </w:t>
      </w:r>
      <w:r>
        <w:rPr>
          <w:rFonts w:ascii="Arial" w:hAnsi="Arial" w:cs="David" w:hint="cs"/>
          <w:b/>
          <w:bCs/>
          <w:color w:val="0070C0"/>
          <w:sz w:val="28"/>
          <w:szCs w:val="28"/>
          <w:rtl/>
        </w:rPr>
        <w:t>א</w:t>
      </w:r>
      <w:r w:rsidRPr="00617788">
        <w:rPr>
          <w:rFonts w:ascii="Arial" w:hAnsi="Arial" w:cs="David" w:hint="cs"/>
          <w:b/>
          <w:bCs/>
          <w:color w:val="0070C0"/>
          <w:sz w:val="28"/>
          <w:szCs w:val="28"/>
          <w:rtl/>
        </w:rPr>
        <w:t>-ו מ</w:t>
      </w:r>
      <w:r>
        <w:rPr>
          <w:rFonts w:ascii="Arial" w:hAnsi="Arial" w:cs="David" w:hint="cs"/>
          <w:b/>
          <w:bCs/>
          <w:color w:val="0070C0"/>
          <w:sz w:val="28"/>
          <w:szCs w:val="28"/>
          <w:rtl/>
        </w:rPr>
        <w:t xml:space="preserve">שנה"ל </w:t>
      </w:r>
      <w:r w:rsidRPr="00617788">
        <w:rPr>
          <w:rFonts w:ascii="Arial" w:hAnsi="Arial" w:cs="David" w:hint="cs"/>
          <w:b/>
          <w:bCs/>
          <w:color w:val="0070C0"/>
          <w:sz w:val="28"/>
          <w:szCs w:val="28"/>
          <w:rtl/>
        </w:rPr>
        <w:t>תשע"ד</w:t>
      </w:r>
    </w:p>
    <w:p w:rsidR="00B23938" w:rsidRPr="00EE7960" w:rsidRDefault="00B23938" w:rsidP="00F90500">
      <w:pPr>
        <w:spacing w:after="0" w:line="360" w:lineRule="auto"/>
        <w:jc w:val="both"/>
        <w:rPr>
          <w:rFonts w:ascii="Arial" w:hAnsi="Arial" w:cs="David"/>
          <w:color w:val="000000"/>
          <w:sz w:val="24"/>
          <w:szCs w:val="24"/>
          <w:rtl/>
        </w:rPr>
      </w:pPr>
      <w:r w:rsidRPr="00EE7960">
        <w:rPr>
          <w:rFonts w:ascii="Arial" w:hAnsi="Arial" w:cs="David" w:hint="cs"/>
          <w:color w:val="000000"/>
          <w:sz w:val="24"/>
          <w:szCs w:val="24"/>
          <w:rtl/>
        </w:rPr>
        <w:t>להלן תוכנית הלימודים המעודכנת בלימוד משנה כיתות א-ו</w:t>
      </w:r>
      <w:r>
        <w:rPr>
          <w:rFonts w:ascii="Arial" w:hAnsi="Arial" w:cs="David" w:hint="cs"/>
          <w:color w:val="000000"/>
          <w:sz w:val="24"/>
          <w:szCs w:val="24"/>
          <w:rtl/>
        </w:rPr>
        <w:t xml:space="preserve">. </w:t>
      </w:r>
      <w:r w:rsidR="0002797F">
        <w:rPr>
          <w:rFonts w:ascii="Arial" w:hAnsi="Arial" w:cs="David" w:hint="cs"/>
          <w:color w:val="000000"/>
          <w:sz w:val="24"/>
          <w:szCs w:val="24"/>
          <w:rtl/>
        </w:rPr>
        <w:t>ליד כל כיתה רשום סך השעות השבועיות ללימוד משנה ע"פ מארז מתנ"ה (בכיתות ד-ו, ניתן לבחור ללמוד משנה או גמרא)</w:t>
      </w:r>
      <w:r w:rsidR="00F90500">
        <w:rPr>
          <w:rFonts w:ascii="Arial" w:hAnsi="Arial" w:cs="David" w:hint="cs"/>
          <w:color w:val="000000"/>
          <w:sz w:val="24"/>
          <w:szCs w:val="24"/>
          <w:rtl/>
        </w:rPr>
        <w:t xml:space="preserve">. </w:t>
      </w:r>
      <w:r w:rsidRPr="00EE7960">
        <w:rPr>
          <w:rFonts w:ascii="Arial" w:hAnsi="Arial" w:cs="David" w:hint="cs"/>
          <w:color w:val="000000"/>
          <w:sz w:val="24"/>
          <w:szCs w:val="24"/>
          <w:rtl/>
        </w:rPr>
        <w:t xml:space="preserve"> </w:t>
      </w:r>
    </w:p>
    <w:p w:rsidR="00B23938" w:rsidRPr="00F90500" w:rsidRDefault="00F90500" w:rsidP="00B23938">
      <w:pPr>
        <w:spacing w:after="0"/>
        <w:rPr>
          <w:rFonts w:ascii="Arial" w:hAnsi="Arial" w:cs="David"/>
          <w:b/>
          <w:bCs/>
          <w:color w:val="000000"/>
          <w:sz w:val="24"/>
          <w:szCs w:val="24"/>
          <w:rtl/>
        </w:rPr>
      </w:pPr>
      <w:r w:rsidRPr="00F90500">
        <w:rPr>
          <w:rFonts w:cs="David" w:hint="cs"/>
          <w:b/>
          <w:bCs/>
          <w:sz w:val="24"/>
          <w:szCs w:val="24"/>
          <w:rtl/>
        </w:rPr>
        <w:t>בשנה"ל תשע"ד יוכל כל בית ספר לבחור ע"פ התוכנית החדשה או הישנה.</w:t>
      </w:r>
      <w:r w:rsidRPr="00F90500">
        <w:rPr>
          <w:rFonts w:ascii="Arial" w:hAnsi="Arial" w:cs="David" w:hint="cs"/>
          <w:b/>
          <w:bCs/>
          <w:color w:val="000000"/>
          <w:sz w:val="24"/>
          <w:szCs w:val="24"/>
          <w:rtl/>
        </w:rPr>
        <w:t xml:space="preserve"> התוכנית החדשה מחייבת את הכל משנת תשע"ה: </w:t>
      </w:r>
    </w:p>
    <w:p w:rsidR="00F90500" w:rsidRDefault="00F90500" w:rsidP="0002797F">
      <w:pPr>
        <w:spacing w:after="0"/>
        <w:rPr>
          <w:rFonts w:ascii="Arial" w:hAnsi="Arial" w:cs="David"/>
          <w:b/>
          <w:bCs/>
          <w:color w:val="000000"/>
          <w:sz w:val="24"/>
          <w:szCs w:val="24"/>
          <w:rtl/>
        </w:rPr>
      </w:pPr>
    </w:p>
    <w:p w:rsidR="00B23938" w:rsidRPr="0002797F" w:rsidRDefault="00B23938" w:rsidP="0002797F">
      <w:pPr>
        <w:spacing w:after="0"/>
        <w:rPr>
          <w:rFonts w:ascii="Arial" w:hAnsi="Arial" w:cs="David"/>
          <w:color w:val="000000"/>
          <w:sz w:val="24"/>
          <w:szCs w:val="24"/>
          <w:rtl/>
        </w:rPr>
      </w:pPr>
      <w:r w:rsidRPr="00EE7960">
        <w:rPr>
          <w:rFonts w:ascii="Arial" w:hAnsi="Arial" w:cs="David"/>
          <w:b/>
          <w:bCs/>
          <w:color w:val="000000"/>
          <w:sz w:val="24"/>
          <w:szCs w:val="24"/>
          <w:rtl/>
        </w:rPr>
        <w:t>כ</w:t>
      </w:r>
      <w:r w:rsidRPr="00EE7960">
        <w:rPr>
          <w:rFonts w:ascii="Arial" w:hAnsi="Arial" w:cs="David" w:hint="cs"/>
          <w:b/>
          <w:bCs/>
          <w:color w:val="000000"/>
          <w:sz w:val="24"/>
          <w:szCs w:val="24"/>
          <w:rtl/>
        </w:rPr>
        <w:t>י</w:t>
      </w:r>
      <w:r w:rsidRPr="00EE7960">
        <w:rPr>
          <w:rFonts w:ascii="Arial" w:hAnsi="Arial" w:cs="David"/>
          <w:b/>
          <w:bCs/>
          <w:color w:val="000000"/>
          <w:sz w:val="24"/>
          <w:szCs w:val="24"/>
          <w:rtl/>
        </w:rPr>
        <w:t xml:space="preserve">תה א </w:t>
      </w:r>
      <w:r w:rsidR="0002797F" w:rsidRPr="0002797F">
        <w:rPr>
          <w:rFonts w:ascii="Arial" w:hAnsi="Arial" w:cs="David" w:hint="cs"/>
          <w:color w:val="000000"/>
          <w:sz w:val="24"/>
          <w:szCs w:val="24"/>
          <w:rtl/>
        </w:rPr>
        <w:t xml:space="preserve"> (אפשרות חלופית במסגרת השעות המיועדות להלכה, מועדים וביאורי תפילה)</w:t>
      </w:r>
    </w:p>
    <w:p w:rsidR="00B23938" w:rsidRPr="00EE7960" w:rsidRDefault="00B23938" w:rsidP="00B23938">
      <w:pPr>
        <w:spacing w:after="0"/>
        <w:rPr>
          <w:rFonts w:ascii="Arial" w:hAnsi="Arial" w:cs="David"/>
          <w:color w:val="000000"/>
          <w:sz w:val="24"/>
          <w:szCs w:val="24"/>
          <w:rtl/>
        </w:rPr>
      </w:pPr>
      <w:r w:rsidRPr="00EE7960">
        <w:rPr>
          <w:rFonts w:ascii="Arial" w:hAnsi="Arial" w:cs="David"/>
          <w:color w:val="000000"/>
          <w:sz w:val="24"/>
          <w:szCs w:val="24"/>
          <w:rtl/>
        </w:rPr>
        <w:t>משניות נבחרות מפרקי אבות</w:t>
      </w:r>
      <w:r w:rsidRPr="00EE7960">
        <w:rPr>
          <w:rFonts w:ascii="Arial" w:hAnsi="Arial" w:cs="David" w:hint="cs"/>
          <w:color w:val="000000"/>
          <w:sz w:val="24"/>
          <w:szCs w:val="24"/>
          <w:rtl/>
        </w:rPr>
        <w:t xml:space="preserve">, פרק א. </w:t>
      </w:r>
    </w:p>
    <w:p w:rsidR="00B23938" w:rsidRPr="00EE7960" w:rsidRDefault="00B23938" w:rsidP="00B23938">
      <w:pPr>
        <w:spacing w:after="0"/>
        <w:rPr>
          <w:rFonts w:ascii="Arial" w:hAnsi="Arial" w:cs="David"/>
          <w:b/>
          <w:bCs/>
          <w:color w:val="000000"/>
          <w:sz w:val="24"/>
          <w:szCs w:val="24"/>
          <w:rtl/>
        </w:rPr>
      </w:pPr>
    </w:p>
    <w:p w:rsidR="00B23938" w:rsidRPr="00EE7960" w:rsidRDefault="00B23938" w:rsidP="00B23938">
      <w:pPr>
        <w:spacing w:after="0"/>
        <w:rPr>
          <w:rFonts w:ascii="Arial" w:hAnsi="Arial" w:cs="David"/>
          <w:b/>
          <w:bCs/>
          <w:color w:val="000000"/>
          <w:sz w:val="24"/>
          <w:szCs w:val="24"/>
          <w:rtl/>
        </w:rPr>
      </w:pPr>
      <w:r w:rsidRPr="00EE7960">
        <w:rPr>
          <w:rFonts w:ascii="Arial" w:hAnsi="Arial" w:cs="David"/>
          <w:b/>
          <w:bCs/>
          <w:color w:val="000000"/>
          <w:sz w:val="24"/>
          <w:szCs w:val="24"/>
          <w:rtl/>
        </w:rPr>
        <w:t>כ</w:t>
      </w:r>
      <w:r w:rsidRPr="00EE7960">
        <w:rPr>
          <w:rFonts w:ascii="Arial" w:hAnsi="Arial" w:cs="David" w:hint="cs"/>
          <w:b/>
          <w:bCs/>
          <w:color w:val="000000"/>
          <w:sz w:val="24"/>
          <w:szCs w:val="24"/>
          <w:rtl/>
        </w:rPr>
        <w:t>י</w:t>
      </w:r>
      <w:r w:rsidRPr="00EE7960">
        <w:rPr>
          <w:rFonts w:ascii="Arial" w:hAnsi="Arial" w:cs="David"/>
          <w:b/>
          <w:bCs/>
          <w:color w:val="000000"/>
          <w:sz w:val="24"/>
          <w:szCs w:val="24"/>
          <w:rtl/>
        </w:rPr>
        <w:t xml:space="preserve">תה ב </w:t>
      </w:r>
      <w:r w:rsidR="0002797F" w:rsidRPr="0002797F">
        <w:rPr>
          <w:rFonts w:ascii="Arial" w:hAnsi="Arial" w:cs="David" w:hint="cs"/>
          <w:color w:val="000000"/>
          <w:sz w:val="24"/>
          <w:szCs w:val="24"/>
          <w:rtl/>
        </w:rPr>
        <w:t>(1 ש"ש)</w:t>
      </w:r>
    </w:p>
    <w:p w:rsidR="00C314D2" w:rsidRPr="00C314D2" w:rsidRDefault="00C314D2" w:rsidP="00C314D2">
      <w:pPr>
        <w:spacing w:after="0" w:line="240" w:lineRule="auto"/>
        <w:rPr>
          <w:rFonts w:ascii="Arial" w:hAnsi="Arial" w:cs="David"/>
          <w:color w:val="000000"/>
          <w:sz w:val="24"/>
          <w:szCs w:val="24"/>
          <w:rtl/>
        </w:rPr>
      </w:pPr>
      <w:r w:rsidRPr="00C314D2">
        <w:rPr>
          <w:rFonts w:ascii="Arial" w:hAnsi="Arial" w:cs="David" w:hint="eastAsia"/>
          <w:color w:val="000000"/>
          <w:sz w:val="24"/>
          <w:szCs w:val="24"/>
          <w:rtl/>
        </w:rPr>
        <w:t>אבות</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פרקים</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ב</w:t>
      </w:r>
      <w:r w:rsidRPr="00C314D2">
        <w:rPr>
          <w:rFonts w:ascii="Arial" w:hAnsi="Arial" w:cs="David"/>
          <w:color w:val="000000"/>
          <w:sz w:val="24"/>
          <w:szCs w:val="24"/>
          <w:rtl/>
        </w:rPr>
        <w:t>-</w:t>
      </w:r>
      <w:r w:rsidRPr="00C314D2">
        <w:rPr>
          <w:rFonts w:ascii="Arial" w:hAnsi="Arial" w:cs="David" w:hint="eastAsia"/>
          <w:color w:val="000000"/>
          <w:sz w:val="24"/>
          <w:szCs w:val="24"/>
          <w:rtl/>
        </w:rPr>
        <w:t>ג</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משניות</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נבחרות</w:t>
      </w:r>
      <w:r w:rsidRPr="00C314D2">
        <w:rPr>
          <w:rFonts w:ascii="Arial" w:hAnsi="Arial" w:cs="David"/>
          <w:color w:val="000000"/>
          <w:sz w:val="24"/>
          <w:szCs w:val="24"/>
          <w:rtl/>
        </w:rPr>
        <w:t xml:space="preserve">: </w:t>
      </w:r>
    </w:p>
    <w:p w:rsidR="00C314D2" w:rsidRPr="00C314D2" w:rsidRDefault="00C314D2" w:rsidP="00C314D2">
      <w:pPr>
        <w:spacing w:after="0" w:line="240" w:lineRule="auto"/>
        <w:rPr>
          <w:rFonts w:ascii="Arial" w:hAnsi="Arial" w:cs="David"/>
          <w:color w:val="000000"/>
          <w:sz w:val="24"/>
          <w:szCs w:val="24"/>
          <w:rtl/>
        </w:rPr>
      </w:pPr>
      <w:r w:rsidRPr="00C314D2">
        <w:rPr>
          <w:rFonts w:ascii="Arial" w:hAnsi="Arial" w:cs="David" w:hint="eastAsia"/>
          <w:color w:val="000000"/>
          <w:sz w:val="24"/>
          <w:szCs w:val="24"/>
          <w:rtl/>
        </w:rPr>
        <w:t>פרק</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ב</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א</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ב</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ד</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ה</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ח</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ט</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יא</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יב</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יג</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יד</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טו</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טז</w:t>
      </w:r>
      <w:r w:rsidRPr="00C314D2">
        <w:rPr>
          <w:rFonts w:ascii="Arial" w:hAnsi="Arial" w:cs="David"/>
          <w:color w:val="000000"/>
          <w:sz w:val="24"/>
          <w:szCs w:val="24"/>
          <w:rtl/>
        </w:rPr>
        <w:t xml:space="preserve"> (13)</w:t>
      </w:r>
    </w:p>
    <w:p w:rsidR="00B23938" w:rsidRDefault="00C314D2" w:rsidP="00C314D2">
      <w:pPr>
        <w:spacing w:after="0" w:line="240" w:lineRule="auto"/>
        <w:rPr>
          <w:rFonts w:ascii="Arial" w:hAnsi="Arial" w:cs="David"/>
          <w:b/>
          <w:bCs/>
          <w:sz w:val="24"/>
          <w:szCs w:val="24"/>
          <w:rtl/>
        </w:rPr>
      </w:pPr>
      <w:r w:rsidRPr="00C314D2">
        <w:rPr>
          <w:rFonts w:ascii="Arial" w:hAnsi="Arial" w:cs="David" w:hint="eastAsia"/>
          <w:color w:val="000000"/>
          <w:sz w:val="24"/>
          <w:szCs w:val="24"/>
          <w:rtl/>
        </w:rPr>
        <w:t>פרק</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ג</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ב</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ג</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ו</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ז</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ח</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ט</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יא</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יב</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יד</w:t>
      </w:r>
      <w:r w:rsidRPr="00C314D2">
        <w:rPr>
          <w:rFonts w:ascii="Arial" w:hAnsi="Arial" w:cs="David"/>
          <w:color w:val="000000"/>
          <w:sz w:val="24"/>
          <w:szCs w:val="24"/>
          <w:rtl/>
        </w:rPr>
        <w:t xml:space="preserve">, </w:t>
      </w:r>
      <w:r w:rsidRPr="00C314D2">
        <w:rPr>
          <w:rFonts w:ascii="Arial" w:hAnsi="Arial" w:cs="David" w:hint="eastAsia"/>
          <w:color w:val="000000"/>
          <w:sz w:val="24"/>
          <w:szCs w:val="24"/>
          <w:rtl/>
        </w:rPr>
        <w:t>יז</w:t>
      </w:r>
      <w:r w:rsidRPr="00C314D2">
        <w:rPr>
          <w:rFonts w:ascii="Arial" w:hAnsi="Arial" w:cs="David"/>
          <w:color w:val="000000"/>
          <w:sz w:val="24"/>
          <w:szCs w:val="24"/>
          <w:rtl/>
        </w:rPr>
        <w:t xml:space="preserve">  (11)</w:t>
      </w:r>
    </w:p>
    <w:p w:rsidR="00C314D2" w:rsidRPr="00EE7960" w:rsidRDefault="00C314D2" w:rsidP="00C314D2">
      <w:pPr>
        <w:spacing w:after="0" w:line="240" w:lineRule="auto"/>
        <w:rPr>
          <w:rFonts w:ascii="Arial" w:hAnsi="Arial" w:cs="David"/>
          <w:b/>
          <w:bCs/>
          <w:sz w:val="24"/>
          <w:szCs w:val="24"/>
          <w:rtl/>
        </w:rPr>
      </w:pPr>
    </w:p>
    <w:p w:rsidR="00B23938" w:rsidRPr="00EE7960" w:rsidRDefault="00B23938" w:rsidP="00B23938">
      <w:pPr>
        <w:spacing w:after="0" w:line="240" w:lineRule="auto"/>
        <w:rPr>
          <w:rFonts w:ascii="Arial" w:hAnsi="Arial" w:cs="David"/>
          <w:b/>
          <w:bCs/>
          <w:sz w:val="24"/>
          <w:szCs w:val="24"/>
          <w:rtl/>
        </w:rPr>
      </w:pPr>
      <w:r w:rsidRPr="00EE7960">
        <w:rPr>
          <w:rFonts w:ascii="Arial" w:hAnsi="Arial" w:cs="David" w:hint="cs"/>
          <w:b/>
          <w:bCs/>
          <w:sz w:val="24"/>
          <w:szCs w:val="24"/>
          <w:rtl/>
        </w:rPr>
        <w:t>כיתה ג</w:t>
      </w:r>
      <w:r w:rsidR="0002797F">
        <w:rPr>
          <w:rFonts w:ascii="Arial" w:hAnsi="Arial" w:cs="David" w:hint="cs"/>
          <w:b/>
          <w:bCs/>
          <w:sz w:val="24"/>
          <w:szCs w:val="24"/>
          <w:rtl/>
        </w:rPr>
        <w:t xml:space="preserve"> </w:t>
      </w:r>
      <w:r w:rsidR="0002797F" w:rsidRPr="0002797F">
        <w:rPr>
          <w:rFonts w:ascii="Arial" w:hAnsi="Arial" w:cs="David" w:hint="cs"/>
          <w:sz w:val="24"/>
          <w:szCs w:val="24"/>
          <w:rtl/>
        </w:rPr>
        <w:t>(2 ש"ש)</w:t>
      </w:r>
    </w:p>
    <w:p w:rsidR="00B23938" w:rsidRPr="00EE7960" w:rsidRDefault="00B23938" w:rsidP="00B23938">
      <w:pPr>
        <w:spacing w:after="0" w:line="240" w:lineRule="auto"/>
        <w:ind w:left="360"/>
        <w:rPr>
          <w:rFonts w:ascii="Arial" w:hAnsi="Arial" w:cs="David"/>
          <w:sz w:val="24"/>
          <w:szCs w:val="24"/>
        </w:rPr>
      </w:pPr>
      <w:r w:rsidRPr="00EE7960">
        <w:rPr>
          <w:rFonts w:ascii="Arial" w:hAnsi="Arial" w:cs="David" w:hint="cs"/>
          <w:sz w:val="24"/>
          <w:szCs w:val="24"/>
          <w:rtl/>
        </w:rPr>
        <w:t xml:space="preserve">לקט משניות על פי סדר המועדים, ומסכתות נוספות: </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 xml:space="preserve">יומא: ח, ט  [אלול </w:t>
      </w:r>
      <w:r w:rsidRPr="00EE7960">
        <w:rPr>
          <w:rFonts w:ascii="Arial" w:hAnsi="Arial" w:cs="David"/>
          <w:sz w:val="24"/>
          <w:szCs w:val="24"/>
          <w:rtl/>
        </w:rPr>
        <w:t>–</w:t>
      </w:r>
      <w:r w:rsidRPr="00EE7960">
        <w:rPr>
          <w:rFonts w:ascii="Arial" w:hAnsi="Arial" w:cs="David" w:hint="cs"/>
          <w:sz w:val="24"/>
          <w:szCs w:val="24"/>
          <w:rtl/>
        </w:rPr>
        <w:t xml:space="preserve"> תשרי]</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 xml:space="preserve">סוכה: ב, א-ה [אלול </w:t>
      </w:r>
      <w:r w:rsidRPr="00EE7960">
        <w:rPr>
          <w:rFonts w:ascii="Arial" w:hAnsi="Arial" w:cs="David"/>
          <w:sz w:val="24"/>
          <w:szCs w:val="24"/>
          <w:rtl/>
        </w:rPr>
        <w:t>–</w:t>
      </w:r>
      <w:r w:rsidRPr="00EE7960">
        <w:rPr>
          <w:rFonts w:ascii="Arial" w:hAnsi="Arial" w:cs="David" w:hint="cs"/>
          <w:sz w:val="24"/>
          <w:szCs w:val="24"/>
          <w:rtl/>
        </w:rPr>
        <w:t xml:space="preserve"> תשרי]</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תענית: א, א-ז [חשון- כסלו]</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ברכות: א, א-ה; ט, א-ג,ה  [טבת- שבט]</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מגילה: ב, א-ה [שבט- אדר]</w:t>
      </w: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פסחים: ד, א, ד-ו [אדר- ניסן]</w:t>
      </w:r>
    </w:p>
    <w:p w:rsidR="00B23938" w:rsidRPr="00EE7960" w:rsidRDefault="00B23938" w:rsidP="00B23938">
      <w:pPr>
        <w:spacing w:after="0" w:line="240" w:lineRule="auto"/>
        <w:ind w:left="360"/>
        <w:rPr>
          <w:rFonts w:cs="David"/>
          <w:sz w:val="24"/>
          <w:szCs w:val="24"/>
          <w:rtl/>
        </w:rPr>
      </w:pPr>
      <w:r w:rsidRPr="00EE7960">
        <w:rPr>
          <w:rFonts w:cs="David" w:hint="cs"/>
          <w:sz w:val="24"/>
          <w:szCs w:val="24"/>
          <w:rtl/>
        </w:rPr>
        <w:t>ביכורים: ג, א-ט [אייר- סיוון]</w:t>
      </w:r>
    </w:p>
    <w:p w:rsidR="00B23938" w:rsidRPr="00EE7960" w:rsidRDefault="00B23938" w:rsidP="00B23938">
      <w:pPr>
        <w:spacing w:after="0" w:line="240" w:lineRule="auto"/>
        <w:ind w:left="360"/>
        <w:rPr>
          <w:rFonts w:ascii="Arial" w:hAnsi="Arial" w:cs="David"/>
          <w:sz w:val="24"/>
          <w:szCs w:val="24"/>
          <w:rtl/>
        </w:rPr>
      </w:pPr>
    </w:p>
    <w:p w:rsidR="00B23938" w:rsidRPr="00EE7960" w:rsidRDefault="00B23938" w:rsidP="00B23938">
      <w:pPr>
        <w:spacing w:after="0" w:line="240" w:lineRule="auto"/>
        <w:ind w:left="360"/>
        <w:rPr>
          <w:rFonts w:ascii="Arial" w:hAnsi="Arial" w:cs="David"/>
          <w:sz w:val="24"/>
          <w:szCs w:val="24"/>
          <w:rtl/>
        </w:rPr>
      </w:pPr>
      <w:r w:rsidRPr="00EE7960">
        <w:rPr>
          <w:rFonts w:ascii="Arial" w:hAnsi="Arial" w:cs="David" w:hint="cs"/>
          <w:sz w:val="24"/>
          <w:szCs w:val="24"/>
          <w:rtl/>
        </w:rPr>
        <w:t>אבות: ו, א-יא [אם יש זמן ללמוד במשך השנה]</w:t>
      </w:r>
    </w:p>
    <w:p w:rsidR="00B23938" w:rsidRPr="00EE7960" w:rsidRDefault="00B23938" w:rsidP="00B23938">
      <w:pPr>
        <w:spacing w:after="0" w:line="240" w:lineRule="auto"/>
        <w:rPr>
          <w:rFonts w:ascii="Arial" w:hAnsi="Arial" w:cs="David"/>
          <w:sz w:val="24"/>
          <w:szCs w:val="24"/>
          <w:rtl/>
        </w:rPr>
      </w:pPr>
    </w:p>
    <w:p w:rsidR="00B23938" w:rsidRPr="00EE7960" w:rsidRDefault="00B23938" w:rsidP="00B23938">
      <w:pPr>
        <w:spacing w:after="0" w:line="240" w:lineRule="auto"/>
        <w:rPr>
          <w:rFonts w:ascii="Arial" w:hAnsi="Arial" w:cs="David"/>
          <w:b/>
          <w:bCs/>
          <w:color w:val="000000"/>
          <w:sz w:val="24"/>
          <w:szCs w:val="24"/>
        </w:rPr>
      </w:pPr>
      <w:r w:rsidRPr="00EE7960">
        <w:rPr>
          <w:rFonts w:ascii="Arial" w:hAnsi="Arial" w:cs="David" w:hint="cs"/>
          <w:b/>
          <w:bCs/>
          <w:color w:val="000000"/>
          <w:sz w:val="24"/>
          <w:szCs w:val="24"/>
          <w:rtl/>
        </w:rPr>
        <w:t>כיתה ד</w:t>
      </w:r>
      <w:r w:rsidR="0002797F">
        <w:rPr>
          <w:rFonts w:ascii="Arial" w:hAnsi="Arial" w:cs="David" w:hint="cs"/>
          <w:b/>
          <w:bCs/>
          <w:color w:val="000000"/>
          <w:sz w:val="24"/>
          <w:szCs w:val="24"/>
          <w:rtl/>
        </w:rPr>
        <w:t xml:space="preserve"> </w:t>
      </w:r>
      <w:r w:rsidR="0002797F" w:rsidRPr="0002797F">
        <w:rPr>
          <w:rFonts w:ascii="Arial" w:hAnsi="Arial" w:cs="David" w:hint="cs"/>
          <w:color w:val="000000"/>
          <w:sz w:val="24"/>
          <w:szCs w:val="24"/>
          <w:rtl/>
        </w:rPr>
        <w:t>(2 ש"ש)</w:t>
      </w:r>
    </w:p>
    <w:p w:rsidR="00B23938" w:rsidRPr="00EE7960" w:rsidRDefault="00B23938" w:rsidP="00B23938">
      <w:pPr>
        <w:spacing w:after="0" w:line="240" w:lineRule="auto"/>
        <w:rPr>
          <w:rFonts w:cs="David"/>
          <w:sz w:val="24"/>
          <w:szCs w:val="24"/>
          <w:rtl/>
        </w:rPr>
      </w:pPr>
      <w:r w:rsidRPr="00EE7960">
        <w:rPr>
          <w:rFonts w:cs="David" w:hint="cs"/>
          <w:sz w:val="24"/>
          <w:szCs w:val="24"/>
          <w:rtl/>
        </w:rPr>
        <w:t xml:space="preserve">סוכה: א, א-ה; ב, ו-ט; ג, א- טו; ד, א-ט; ה, א-ד. </w:t>
      </w:r>
    </w:p>
    <w:p w:rsidR="00B23938" w:rsidRDefault="00B23938" w:rsidP="00B23938">
      <w:pPr>
        <w:spacing w:after="0" w:line="240" w:lineRule="auto"/>
        <w:rPr>
          <w:rFonts w:cs="David"/>
          <w:sz w:val="24"/>
          <w:szCs w:val="24"/>
          <w:rtl/>
        </w:rPr>
      </w:pPr>
      <w:r w:rsidRPr="00EE7960">
        <w:rPr>
          <w:rFonts w:cs="David" w:hint="cs"/>
          <w:sz w:val="24"/>
          <w:szCs w:val="24"/>
          <w:rtl/>
        </w:rPr>
        <w:t xml:space="preserve">תענית: ב, א-י; ג, א-ט; ד, ה-ח.  </w:t>
      </w:r>
    </w:p>
    <w:p w:rsidR="006E32ED" w:rsidRPr="00EE7960" w:rsidRDefault="006E32ED" w:rsidP="00B23938">
      <w:pPr>
        <w:spacing w:after="0" w:line="240" w:lineRule="auto"/>
        <w:rPr>
          <w:rFonts w:cs="David"/>
          <w:sz w:val="24"/>
          <w:szCs w:val="24"/>
          <w:rtl/>
        </w:rPr>
      </w:pPr>
      <w:r>
        <w:rPr>
          <w:rFonts w:cs="David" w:hint="cs"/>
          <w:sz w:val="24"/>
          <w:szCs w:val="24"/>
          <w:rtl/>
        </w:rPr>
        <w:t>הערה: תתכן הבחנה במשניות אלו</w:t>
      </w:r>
    </w:p>
    <w:p w:rsidR="00B23938" w:rsidRPr="00EE7960" w:rsidRDefault="00B23938" w:rsidP="00B23938">
      <w:pPr>
        <w:spacing w:after="0" w:line="240" w:lineRule="auto"/>
        <w:rPr>
          <w:rFonts w:cs="David"/>
          <w:sz w:val="24"/>
          <w:szCs w:val="24"/>
          <w:rtl/>
        </w:rPr>
      </w:pPr>
      <w:r w:rsidRPr="00EE7960">
        <w:rPr>
          <w:rFonts w:cs="David" w:hint="cs"/>
          <w:sz w:val="24"/>
          <w:szCs w:val="24"/>
          <w:rtl/>
        </w:rPr>
        <w:t xml:space="preserve">      </w:t>
      </w:r>
    </w:p>
    <w:p w:rsidR="00B23938" w:rsidRPr="00EE7960" w:rsidRDefault="00B23938" w:rsidP="00B23938">
      <w:pPr>
        <w:spacing w:after="0" w:line="240" w:lineRule="auto"/>
        <w:ind w:left="360"/>
        <w:rPr>
          <w:rFonts w:cs="David"/>
          <w:sz w:val="24"/>
          <w:szCs w:val="24"/>
          <w:rtl/>
        </w:rPr>
      </w:pPr>
    </w:p>
    <w:p w:rsidR="00B23938" w:rsidRPr="00EE7960" w:rsidRDefault="00B23938" w:rsidP="00B23938">
      <w:pPr>
        <w:spacing w:after="0" w:line="240" w:lineRule="auto"/>
        <w:rPr>
          <w:rFonts w:cs="David"/>
          <w:b/>
          <w:bCs/>
          <w:sz w:val="24"/>
          <w:szCs w:val="24"/>
          <w:rtl/>
        </w:rPr>
      </w:pPr>
      <w:r w:rsidRPr="00EE7960">
        <w:rPr>
          <w:rFonts w:cs="David" w:hint="cs"/>
          <w:b/>
          <w:bCs/>
          <w:sz w:val="24"/>
          <w:szCs w:val="24"/>
          <w:rtl/>
        </w:rPr>
        <w:t>כיתה ה</w:t>
      </w:r>
      <w:r w:rsidR="0002797F">
        <w:rPr>
          <w:rFonts w:cs="David" w:hint="cs"/>
          <w:b/>
          <w:bCs/>
          <w:sz w:val="24"/>
          <w:szCs w:val="24"/>
          <w:rtl/>
        </w:rPr>
        <w:t xml:space="preserve"> </w:t>
      </w:r>
      <w:r w:rsidR="0002797F" w:rsidRPr="0002797F">
        <w:rPr>
          <w:rFonts w:cs="David" w:hint="cs"/>
          <w:sz w:val="24"/>
          <w:szCs w:val="24"/>
          <w:rtl/>
        </w:rPr>
        <w:t>(2 ש"ש)</w:t>
      </w:r>
    </w:p>
    <w:p w:rsidR="00B23938" w:rsidRPr="00EE7960" w:rsidRDefault="00B23938" w:rsidP="00B23938">
      <w:pPr>
        <w:spacing w:after="0" w:line="240" w:lineRule="auto"/>
        <w:rPr>
          <w:rFonts w:cs="David"/>
          <w:sz w:val="24"/>
          <w:szCs w:val="24"/>
          <w:rtl/>
        </w:rPr>
      </w:pPr>
      <w:r w:rsidRPr="00EE7960">
        <w:rPr>
          <w:rFonts w:cs="David" w:hint="cs"/>
          <w:sz w:val="24"/>
          <w:szCs w:val="24"/>
          <w:rtl/>
        </w:rPr>
        <w:t xml:space="preserve">ראש השנה: א, א-ט; ב, א-ט; ג, א-ח; ד, א-ט  </w:t>
      </w:r>
    </w:p>
    <w:p w:rsidR="00B23938" w:rsidRPr="00EE7960" w:rsidRDefault="00B23938" w:rsidP="00B23938">
      <w:pPr>
        <w:spacing w:after="0" w:line="240" w:lineRule="auto"/>
        <w:rPr>
          <w:rFonts w:cs="David"/>
          <w:sz w:val="24"/>
          <w:szCs w:val="24"/>
          <w:rtl/>
        </w:rPr>
      </w:pPr>
      <w:r w:rsidRPr="00EE7960">
        <w:rPr>
          <w:rFonts w:cs="David" w:hint="cs"/>
          <w:sz w:val="24"/>
          <w:szCs w:val="24"/>
          <w:rtl/>
        </w:rPr>
        <w:t xml:space="preserve">מגילה: א, א-ד; ג, ד-ו; ד, א-ב </w:t>
      </w:r>
    </w:p>
    <w:p w:rsidR="006E32ED" w:rsidRDefault="00B23938" w:rsidP="00B23938">
      <w:pPr>
        <w:spacing w:after="0" w:line="240" w:lineRule="auto"/>
        <w:rPr>
          <w:rFonts w:cs="David"/>
          <w:sz w:val="24"/>
          <w:szCs w:val="24"/>
          <w:rtl/>
        </w:rPr>
      </w:pPr>
      <w:r w:rsidRPr="00EE7960">
        <w:rPr>
          <w:rFonts w:cs="David" w:hint="cs"/>
          <w:sz w:val="24"/>
          <w:szCs w:val="24"/>
          <w:rtl/>
        </w:rPr>
        <w:t>ברכות: ב, א-ד; ד, א-ז; ה, א-ב; ו, א-ח; ז, ג-ה; ח, א-ב, ה, ז</w:t>
      </w:r>
    </w:p>
    <w:p w:rsidR="00B23938" w:rsidRPr="00EE7960" w:rsidRDefault="006E32ED" w:rsidP="00B23938">
      <w:pPr>
        <w:spacing w:after="0" w:line="240" w:lineRule="auto"/>
        <w:rPr>
          <w:rFonts w:cs="David"/>
          <w:sz w:val="24"/>
          <w:szCs w:val="24"/>
          <w:rtl/>
        </w:rPr>
      </w:pPr>
      <w:r>
        <w:rPr>
          <w:rFonts w:cs="David" w:hint="cs"/>
          <w:sz w:val="24"/>
          <w:szCs w:val="24"/>
          <w:rtl/>
        </w:rPr>
        <w:t>הערה תתכן הפחתה במשניות אלו</w:t>
      </w:r>
      <w:r w:rsidR="00B23938" w:rsidRPr="00EE7960">
        <w:rPr>
          <w:rFonts w:cs="David" w:hint="cs"/>
          <w:sz w:val="24"/>
          <w:szCs w:val="24"/>
          <w:rtl/>
        </w:rPr>
        <w:t xml:space="preserve">    </w:t>
      </w:r>
    </w:p>
    <w:p w:rsidR="00B23938" w:rsidRPr="00EE7960" w:rsidRDefault="00B23938" w:rsidP="00B23938">
      <w:pPr>
        <w:spacing w:after="0" w:line="240" w:lineRule="auto"/>
        <w:rPr>
          <w:sz w:val="24"/>
          <w:szCs w:val="24"/>
          <w:rtl/>
        </w:rPr>
      </w:pPr>
    </w:p>
    <w:p w:rsidR="00B23938" w:rsidRPr="00EE7960" w:rsidRDefault="00B23938" w:rsidP="00B23938">
      <w:pPr>
        <w:spacing w:after="0" w:line="240" w:lineRule="auto"/>
        <w:rPr>
          <w:rFonts w:cs="David"/>
          <w:b/>
          <w:bCs/>
          <w:sz w:val="24"/>
          <w:szCs w:val="24"/>
          <w:rtl/>
        </w:rPr>
      </w:pPr>
      <w:r w:rsidRPr="00EE7960">
        <w:rPr>
          <w:rFonts w:cs="David" w:hint="cs"/>
          <w:b/>
          <w:bCs/>
          <w:sz w:val="24"/>
          <w:szCs w:val="24"/>
          <w:rtl/>
        </w:rPr>
        <w:t>כיתה ו</w:t>
      </w:r>
      <w:r w:rsidR="0002797F">
        <w:rPr>
          <w:rFonts w:cs="David" w:hint="cs"/>
          <w:b/>
          <w:bCs/>
          <w:sz w:val="24"/>
          <w:szCs w:val="24"/>
          <w:rtl/>
        </w:rPr>
        <w:t xml:space="preserve"> </w:t>
      </w:r>
      <w:r w:rsidR="0002797F" w:rsidRPr="0002797F">
        <w:rPr>
          <w:rFonts w:cs="David" w:hint="cs"/>
          <w:sz w:val="24"/>
          <w:szCs w:val="24"/>
          <w:rtl/>
        </w:rPr>
        <w:t>(</w:t>
      </w:r>
      <w:r w:rsidR="0002797F">
        <w:rPr>
          <w:rFonts w:cs="David" w:hint="cs"/>
          <w:sz w:val="24"/>
          <w:szCs w:val="24"/>
          <w:rtl/>
        </w:rPr>
        <w:t xml:space="preserve">2 </w:t>
      </w:r>
      <w:r w:rsidR="0002797F" w:rsidRPr="0002797F">
        <w:rPr>
          <w:rFonts w:cs="David" w:hint="cs"/>
          <w:sz w:val="24"/>
          <w:szCs w:val="24"/>
          <w:rtl/>
        </w:rPr>
        <w:t>ש"ש)</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מחצית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מסכת</w:t>
      </w:r>
      <w:r w:rsidRPr="006E32ED">
        <w:rPr>
          <w:color w:val="000000" w:themeColor="text1"/>
          <w:sz w:val="28"/>
          <w:szCs w:val="28"/>
          <w:rtl/>
        </w:rPr>
        <w:t xml:space="preserve"> </w:t>
      </w:r>
      <w:r w:rsidRPr="006E32ED">
        <w:rPr>
          <w:rFonts w:hint="eastAsia"/>
          <w:color w:val="000000" w:themeColor="text1"/>
          <w:sz w:val="28"/>
          <w:szCs w:val="28"/>
          <w:rtl/>
        </w:rPr>
        <w:t>פסחים</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r w:rsidR="00B5752B">
        <w:rPr>
          <w:rFonts w:hint="cs"/>
          <w:color w:val="000000" w:themeColor="text1"/>
          <w:sz w:val="28"/>
          <w:szCs w:val="28"/>
          <w:rtl/>
        </w:rPr>
        <w:t>ד</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י</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r w:rsidRPr="006E32ED">
        <w:rPr>
          <w:rFonts w:hint="eastAsia"/>
          <w:color w:val="000000" w:themeColor="text1"/>
          <w:sz w:val="28"/>
          <w:szCs w:val="28"/>
          <w:rtl/>
        </w:rPr>
        <w:t>ז</w:t>
      </w:r>
    </w:p>
    <w:p w:rsidR="006E32ED" w:rsidRPr="006E32ED" w:rsidRDefault="006E32ED" w:rsidP="006E32ED">
      <w:pPr>
        <w:pStyle w:val="Style16ptChar"/>
        <w:spacing w:line="360" w:lineRule="auto"/>
        <w:rPr>
          <w:color w:val="000000" w:themeColor="text1"/>
          <w:sz w:val="28"/>
          <w:szCs w:val="28"/>
          <w:rtl/>
        </w:rPr>
      </w:pPr>
      <w:r w:rsidRPr="006E32ED">
        <w:rPr>
          <w:color w:val="000000" w:themeColor="text1"/>
          <w:sz w:val="28"/>
          <w:szCs w:val="28"/>
          <w:rtl/>
        </w:rPr>
        <w:t xml:space="preserve"> </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מסכת</w:t>
      </w:r>
      <w:r w:rsidRPr="006E32ED">
        <w:rPr>
          <w:color w:val="000000" w:themeColor="text1"/>
          <w:sz w:val="28"/>
          <w:szCs w:val="28"/>
          <w:rtl/>
        </w:rPr>
        <w:t xml:space="preserve"> </w:t>
      </w:r>
      <w:r w:rsidRPr="006E32ED">
        <w:rPr>
          <w:rFonts w:hint="eastAsia"/>
          <w:color w:val="000000" w:themeColor="text1"/>
          <w:sz w:val="28"/>
          <w:szCs w:val="28"/>
          <w:rtl/>
        </w:rPr>
        <w:t>בבא</w:t>
      </w:r>
      <w:r w:rsidRPr="006E32ED">
        <w:rPr>
          <w:color w:val="000000" w:themeColor="text1"/>
          <w:sz w:val="28"/>
          <w:szCs w:val="28"/>
          <w:rtl/>
        </w:rPr>
        <w:t xml:space="preserve"> </w:t>
      </w:r>
      <w:r w:rsidRPr="006E32ED">
        <w:rPr>
          <w:rFonts w:hint="eastAsia"/>
          <w:color w:val="000000" w:themeColor="text1"/>
          <w:sz w:val="28"/>
          <w:szCs w:val="28"/>
          <w:rtl/>
        </w:rPr>
        <w:t>קמא</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ג</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r w:rsidRPr="006E32ED">
        <w:rPr>
          <w:rFonts w:hint="eastAsia"/>
          <w:color w:val="000000" w:themeColor="text1"/>
          <w:sz w:val="28"/>
          <w:szCs w:val="28"/>
          <w:rtl/>
        </w:rPr>
        <w:t>ד</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ח</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 xml:space="preserve">, </w:t>
      </w:r>
      <w:r w:rsidRPr="006E32ED">
        <w:rPr>
          <w:rFonts w:hint="eastAsia"/>
          <w:color w:val="000000" w:themeColor="text1"/>
          <w:sz w:val="28"/>
          <w:szCs w:val="28"/>
          <w:rtl/>
        </w:rPr>
        <w:t>ו</w:t>
      </w:r>
      <w:r w:rsidRPr="006E32ED">
        <w:rPr>
          <w:color w:val="000000" w:themeColor="text1"/>
          <w:sz w:val="28"/>
          <w:szCs w:val="28"/>
          <w:rtl/>
        </w:rPr>
        <w:t>-</w:t>
      </w:r>
      <w:r w:rsidRPr="006E32ED">
        <w:rPr>
          <w:rFonts w:hint="eastAsia"/>
          <w:color w:val="000000" w:themeColor="text1"/>
          <w:sz w:val="28"/>
          <w:szCs w:val="28"/>
          <w:rtl/>
        </w:rPr>
        <w:t>ז</w:t>
      </w:r>
    </w:p>
    <w:p w:rsidR="006E32ED" w:rsidRPr="006E32ED" w:rsidRDefault="006E32ED" w:rsidP="006E32ED">
      <w:pPr>
        <w:pStyle w:val="Style16ptChar"/>
        <w:spacing w:line="360" w:lineRule="auto"/>
        <w:rPr>
          <w:color w:val="000000" w:themeColor="text1"/>
          <w:sz w:val="28"/>
          <w:szCs w:val="28"/>
          <w:rtl/>
        </w:rPr>
      </w:pPr>
      <w:r w:rsidRPr="006E32ED">
        <w:rPr>
          <w:color w:val="000000" w:themeColor="text1"/>
          <w:sz w:val="28"/>
          <w:szCs w:val="28"/>
          <w:rtl/>
        </w:rPr>
        <w:lastRenderedPageBreak/>
        <w:t xml:space="preserve"> </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מחצית</w:t>
      </w:r>
      <w:r w:rsidRPr="006E32ED">
        <w:rPr>
          <w:color w:val="000000" w:themeColor="text1"/>
          <w:sz w:val="28"/>
          <w:szCs w:val="28"/>
          <w:rtl/>
        </w:rPr>
        <w:t xml:space="preserve"> </w:t>
      </w:r>
      <w:r w:rsidRPr="006E32ED">
        <w:rPr>
          <w:rFonts w:hint="eastAsia"/>
          <w:color w:val="000000" w:themeColor="text1"/>
          <w:sz w:val="28"/>
          <w:szCs w:val="28"/>
          <w:rtl/>
        </w:rPr>
        <w:t>ב</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מסכת</w:t>
      </w:r>
      <w:r w:rsidRPr="006E32ED">
        <w:rPr>
          <w:color w:val="000000" w:themeColor="text1"/>
          <w:sz w:val="28"/>
          <w:szCs w:val="28"/>
          <w:rtl/>
        </w:rPr>
        <w:t xml:space="preserve"> </w:t>
      </w:r>
      <w:r w:rsidRPr="006E32ED">
        <w:rPr>
          <w:rFonts w:hint="eastAsia"/>
          <w:color w:val="000000" w:themeColor="text1"/>
          <w:sz w:val="28"/>
          <w:szCs w:val="28"/>
          <w:rtl/>
        </w:rPr>
        <w:t>פסחים</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ב</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r w:rsidRPr="006E32ED">
        <w:rPr>
          <w:rFonts w:hint="eastAsia"/>
          <w:color w:val="000000" w:themeColor="text1"/>
          <w:sz w:val="28"/>
          <w:szCs w:val="28"/>
          <w:rtl/>
        </w:rPr>
        <w:t>ב</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ג</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ו</w:t>
      </w:r>
      <w:r w:rsidRPr="006E32ED">
        <w:rPr>
          <w:color w:val="000000" w:themeColor="text1"/>
          <w:sz w:val="28"/>
          <w:szCs w:val="28"/>
          <w:rtl/>
        </w:rPr>
        <w:t>-</w:t>
      </w:r>
      <w:r w:rsidRPr="006E32ED">
        <w:rPr>
          <w:rFonts w:hint="eastAsia"/>
          <w:color w:val="000000" w:themeColor="text1"/>
          <w:sz w:val="28"/>
          <w:szCs w:val="28"/>
          <w:rtl/>
        </w:rPr>
        <w:t>ז</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ה</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w:t>
      </w:r>
      <w:r w:rsidRPr="006E32ED">
        <w:rPr>
          <w:rFonts w:hint="eastAsia"/>
          <w:color w:val="000000" w:themeColor="text1"/>
          <w:sz w:val="28"/>
          <w:szCs w:val="28"/>
          <w:rtl/>
        </w:rPr>
        <w:t>י</w:t>
      </w:r>
    </w:p>
    <w:p w:rsidR="006E32ED" w:rsidRPr="006E32ED" w:rsidRDefault="006E32ED" w:rsidP="006E32ED">
      <w:pPr>
        <w:pStyle w:val="Style16ptChar"/>
        <w:spacing w:line="360" w:lineRule="auto"/>
        <w:rPr>
          <w:color w:val="000000" w:themeColor="text1"/>
          <w:sz w:val="28"/>
          <w:szCs w:val="28"/>
          <w:rtl/>
        </w:rPr>
      </w:pPr>
      <w:r w:rsidRPr="006E32ED">
        <w:rPr>
          <w:color w:val="000000" w:themeColor="text1"/>
          <w:sz w:val="28"/>
          <w:szCs w:val="28"/>
          <w:rtl/>
        </w:rPr>
        <w:t xml:space="preserve"> </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מסכת</w:t>
      </w:r>
      <w:r w:rsidRPr="006E32ED">
        <w:rPr>
          <w:color w:val="000000" w:themeColor="text1"/>
          <w:sz w:val="28"/>
          <w:szCs w:val="28"/>
          <w:rtl/>
        </w:rPr>
        <w:t xml:space="preserve"> </w:t>
      </w:r>
      <w:r w:rsidRPr="006E32ED">
        <w:rPr>
          <w:rFonts w:hint="eastAsia"/>
          <w:color w:val="000000" w:themeColor="text1"/>
          <w:sz w:val="28"/>
          <w:szCs w:val="28"/>
          <w:rtl/>
        </w:rPr>
        <w:t>בבא</w:t>
      </w:r>
      <w:r w:rsidRPr="006E32ED">
        <w:rPr>
          <w:color w:val="000000" w:themeColor="text1"/>
          <w:sz w:val="28"/>
          <w:szCs w:val="28"/>
          <w:rtl/>
        </w:rPr>
        <w:t xml:space="preserve"> </w:t>
      </w:r>
      <w:r w:rsidRPr="006E32ED">
        <w:rPr>
          <w:rFonts w:hint="eastAsia"/>
          <w:color w:val="000000" w:themeColor="text1"/>
          <w:sz w:val="28"/>
          <w:szCs w:val="28"/>
          <w:rtl/>
        </w:rPr>
        <w:t>קמא</w:t>
      </w:r>
      <w:r w:rsidRPr="006E32ED">
        <w:rPr>
          <w:color w:val="000000" w:themeColor="text1"/>
          <w:sz w:val="28"/>
          <w:szCs w:val="28"/>
          <w:rtl/>
        </w:rPr>
        <w:t>:</w:t>
      </w:r>
    </w:p>
    <w:p w:rsidR="006E32ED" w:rsidRPr="006E32ED" w:rsidRDefault="006E32ED" w:rsidP="006E32ED">
      <w:pPr>
        <w:pStyle w:val="Style16ptChar"/>
        <w:spacing w:line="360" w:lineRule="auto"/>
        <w:rPr>
          <w:color w:val="000000" w:themeColor="text1"/>
          <w:sz w:val="28"/>
          <w:szCs w:val="28"/>
          <w:rtl/>
        </w:rPr>
      </w:pPr>
      <w:r w:rsidRPr="006E32ED">
        <w:rPr>
          <w:rFonts w:hint="eastAsia"/>
          <w:color w:val="000000" w:themeColor="text1"/>
          <w:sz w:val="28"/>
          <w:szCs w:val="28"/>
          <w:rtl/>
        </w:rPr>
        <w:t>פרק</w:t>
      </w:r>
      <w:r w:rsidRPr="006E32ED">
        <w:rPr>
          <w:color w:val="000000" w:themeColor="text1"/>
          <w:sz w:val="28"/>
          <w:szCs w:val="28"/>
          <w:rtl/>
        </w:rPr>
        <w:t xml:space="preserve"> </w:t>
      </w:r>
      <w:r w:rsidRPr="006E32ED">
        <w:rPr>
          <w:rFonts w:hint="eastAsia"/>
          <w:color w:val="000000" w:themeColor="text1"/>
          <w:sz w:val="28"/>
          <w:szCs w:val="28"/>
          <w:rtl/>
        </w:rPr>
        <w:t>א</w:t>
      </w:r>
      <w:r w:rsidRPr="006E32ED">
        <w:rPr>
          <w:color w:val="000000" w:themeColor="text1"/>
          <w:sz w:val="28"/>
          <w:szCs w:val="28"/>
          <w:rtl/>
        </w:rPr>
        <w:t xml:space="preserve"> </w:t>
      </w:r>
      <w:r w:rsidRPr="006E32ED">
        <w:rPr>
          <w:rFonts w:hint="eastAsia"/>
          <w:color w:val="000000" w:themeColor="text1"/>
          <w:sz w:val="28"/>
          <w:szCs w:val="28"/>
          <w:rtl/>
        </w:rPr>
        <w:t>משניות</w:t>
      </w:r>
      <w:r w:rsidRPr="006E32ED">
        <w:rPr>
          <w:color w:val="000000" w:themeColor="text1"/>
          <w:sz w:val="28"/>
          <w:szCs w:val="28"/>
          <w:rtl/>
        </w:rPr>
        <w:t xml:space="preserve"> </w:t>
      </w:r>
      <w:r w:rsidRPr="006E32ED">
        <w:rPr>
          <w:rFonts w:hint="eastAsia"/>
          <w:color w:val="000000" w:themeColor="text1"/>
          <w:sz w:val="28"/>
          <w:szCs w:val="28"/>
          <w:rtl/>
        </w:rPr>
        <w:t>א</w:t>
      </w:r>
    </w:p>
    <w:p w:rsidR="004844F3" w:rsidRDefault="006E32ED" w:rsidP="006E32ED">
      <w:pPr>
        <w:pStyle w:val="Style16ptChar"/>
        <w:spacing w:line="360" w:lineRule="auto"/>
        <w:rPr>
          <w:b/>
          <w:bCs/>
          <w:color w:val="0070C0"/>
          <w:sz w:val="28"/>
          <w:szCs w:val="28"/>
          <w:rtl/>
        </w:rPr>
      </w:pPr>
      <w:r w:rsidRPr="006E32ED">
        <w:rPr>
          <w:rFonts w:hint="eastAsia"/>
          <w:b/>
          <w:bCs/>
          <w:color w:val="0070C0"/>
          <w:sz w:val="28"/>
          <w:szCs w:val="28"/>
          <w:rtl/>
        </w:rPr>
        <w:t>פרק</w:t>
      </w:r>
      <w:r w:rsidRPr="006E32ED">
        <w:rPr>
          <w:b/>
          <w:bCs/>
          <w:color w:val="0070C0"/>
          <w:sz w:val="28"/>
          <w:szCs w:val="28"/>
          <w:rtl/>
        </w:rPr>
        <w:t xml:space="preserve"> </w:t>
      </w:r>
      <w:r w:rsidRPr="006E32ED">
        <w:rPr>
          <w:rFonts w:hint="eastAsia"/>
          <w:b/>
          <w:bCs/>
          <w:color w:val="0070C0"/>
          <w:sz w:val="28"/>
          <w:szCs w:val="28"/>
          <w:rtl/>
        </w:rPr>
        <w:t>ו</w:t>
      </w:r>
      <w:r w:rsidRPr="006E32ED">
        <w:rPr>
          <w:b/>
          <w:bCs/>
          <w:color w:val="0070C0"/>
          <w:sz w:val="28"/>
          <w:szCs w:val="28"/>
          <w:rtl/>
        </w:rPr>
        <w:t xml:space="preserve"> </w:t>
      </w:r>
      <w:r w:rsidRPr="006E32ED">
        <w:rPr>
          <w:rFonts w:hint="eastAsia"/>
          <w:b/>
          <w:bCs/>
          <w:color w:val="0070C0"/>
          <w:sz w:val="28"/>
          <w:szCs w:val="28"/>
          <w:rtl/>
        </w:rPr>
        <w:t>משניות</w:t>
      </w:r>
      <w:r w:rsidRPr="006E32ED">
        <w:rPr>
          <w:b/>
          <w:bCs/>
          <w:color w:val="0070C0"/>
          <w:sz w:val="28"/>
          <w:szCs w:val="28"/>
          <w:rtl/>
        </w:rPr>
        <w:t xml:space="preserve"> </w:t>
      </w:r>
      <w:r w:rsidRPr="006E32ED">
        <w:rPr>
          <w:rFonts w:hint="eastAsia"/>
          <w:b/>
          <w:bCs/>
          <w:color w:val="0070C0"/>
          <w:sz w:val="28"/>
          <w:szCs w:val="28"/>
          <w:rtl/>
        </w:rPr>
        <w:t>א</w:t>
      </w:r>
      <w:r w:rsidRPr="006E32ED">
        <w:rPr>
          <w:b/>
          <w:bCs/>
          <w:color w:val="0070C0"/>
          <w:sz w:val="28"/>
          <w:szCs w:val="28"/>
          <w:rtl/>
        </w:rPr>
        <w:t>-</w:t>
      </w:r>
      <w:r w:rsidRPr="006E32ED">
        <w:rPr>
          <w:rFonts w:hint="eastAsia"/>
          <w:b/>
          <w:bCs/>
          <w:color w:val="0070C0"/>
          <w:sz w:val="28"/>
          <w:szCs w:val="28"/>
          <w:rtl/>
        </w:rPr>
        <w:t>ו</w:t>
      </w:r>
    </w:p>
    <w:p w:rsidR="0002797F" w:rsidRPr="0002797F" w:rsidRDefault="000617F2" w:rsidP="000617F2">
      <w:pPr>
        <w:pStyle w:val="Style16ptChar"/>
        <w:spacing w:line="360" w:lineRule="auto"/>
        <w:rPr>
          <w:rtl/>
        </w:rPr>
      </w:pPr>
      <w:r>
        <w:rPr>
          <w:rFonts w:hint="cs"/>
          <w:rtl/>
        </w:rPr>
        <w:t xml:space="preserve">השאיפה היא ללמוד את כל החומר </w:t>
      </w:r>
      <w:r w:rsidR="00A81648">
        <w:rPr>
          <w:rFonts w:hint="cs"/>
          <w:rtl/>
        </w:rPr>
        <w:t>א</w:t>
      </w:r>
      <w:r>
        <w:rPr>
          <w:rFonts w:hint="cs"/>
          <w:rtl/>
        </w:rPr>
        <w:t>ו</w:t>
      </w:r>
      <w:r w:rsidR="00A81648">
        <w:rPr>
          <w:rFonts w:hint="cs"/>
          <w:rtl/>
        </w:rPr>
        <w:t xml:space="preserve"> </w:t>
      </w:r>
      <w:r>
        <w:rPr>
          <w:rFonts w:hint="cs"/>
          <w:rtl/>
        </w:rPr>
        <w:t>לפחות את רובו הגדול</w:t>
      </w:r>
      <w:r w:rsidR="00A81648">
        <w:rPr>
          <w:rFonts w:hint="cs"/>
          <w:rtl/>
        </w:rPr>
        <w:t>,</w:t>
      </w:r>
      <w:r>
        <w:rPr>
          <w:rFonts w:hint="cs"/>
          <w:rtl/>
        </w:rPr>
        <w:t xml:space="preserve"> במשך שנת הלימודים. </w:t>
      </w:r>
      <w:r w:rsidR="00A81648">
        <w:rPr>
          <w:rFonts w:hint="cs"/>
          <w:rtl/>
        </w:rPr>
        <w:t xml:space="preserve">בתי ספר שלומדים עוד שעות משנה מעבר לתקן הנדרש יוסיפו עוד פרקים משניות ע"פ הבנתם. </w:t>
      </w:r>
    </w:p>
    <w:p w:rsidR="00A81648" w:rsidRDefault="000617F2" w:rsidP="00A41BAA">
      <w:pPr>
        <w:pStyle w:val="Style16ptChar"/>
        <w:spacing w:line="360" w:lineRule="auto"/>
        <w:rPr>
          <w:rFonts w:ascii="Arial" w:hAnsi="Arial"/>
          <w:color w:val="000000"/>
          <w:rtl/>
        </w:rPr>
      </w:pPr>
      <w:r w:rsidRPr="00A81648">
        <w:rPr>
          <w:rFonts w:ascii="Arial" w:hAnsi="Arial" w:hint="cs"/>
          <w:b/>
          <w:bCs/>
          <w:color w:val="000000"/>
          <w:rtl/>
        </w:rPr>
        <w:t>תוכן פרקי המשנה</w:t>
      </w:r>
      <w:r>
        <w:rPr>
          <w:rFonts w:ascii="Arial" w:hAnsi="Arial" w:hint="cs"/>
          <w:color w:val="000000"/>
          <w:rtl/>
        </w:rPr>
        <w:t xml:space="preserve">: המשניות </w:t>
      </w:r>
      <w:r w:rsidRPr="00EE7960">
        <w:rPr>
          <w:rFonts w:ascii="Arial" w:hAnsi="Arial" w:hint="cs"/>
          <w:color w:val="000000"/>
          <w:rtl/>
        </w:rPr>
        <w:t xml:space="preserve">הם בעיקר מסדר מועד, ומעט </w:t>
      </w:r>
      <w:r>
        <w:rPr>
          <w:rFonts w:ascii="Arial" w:hAnsi="Arial" w:hint="cs"/>
          <w:color w:val="000000"/>
          <w:rtl/>
        </w:rPr>
        <w:t xml:space="preserve">מסדר נזיקין. </w:t>
      </w:r>
    </w:p>
    <w:p w:rsidR="00A81648" w:rsidRDefault="000617F2" w:rsidP="00A41BAA">
      <w:pPr>
        <w:pStyle w:val="Style16ptChar"/>
        <w:spacing w:line="360" w:lineRule="auto"/>
        <w:rPr>
          <w:rtl/>
        </w:rPr>
      </w:pPr>
      <w:r>
        <w:rPr>
          <w:rFonts w:ascii="Arial" w:hAnsi="Arial" w:hint="cs"/>
          <w:color w:val="000000"/>
          <w:rtl/>
        </w:rPr>
        <w:t>הבחירה במשניות ממסכת ברכות ומסדר מועד היא מפני שמשניות אלו עוסקים בנושאים מוכרים וקרובים, והלימוד בהם מעש</w:t>
      </w:r>
      <w:r w:rsidRPr="00EA1D57">
        <w:rPr>
          <w:rFonts w:ascii="Arial" w:hAnsi="Arial" w:hint="cs"/>
          <w:rtl/>
        </w:rPr>
        <w:t xml:space="preserve">יר את הלומדים ביסודות ההלכות הקשורות </w:t>
      </w:r>
      <w:r w:rsidR="00AD3CFD" w:rsidRPr="00EA1D57">
        <w:rPr>
          <w:rFonts w:hint="cs"/>
          <w:rtl/>
        </w:rPr>
        <w:t>לנושאים אלו. הדעות השונות, ני</w:t>
      </w:r>
      <w:r w:rsidR="00AD3CFD" w:rsidRPr="00A81648">
        <w:rPr>
          <w:rFonts w:hint="cs"/>
          <w:rtl/>
        </w:rPr>
        <w:t xml:space="preserve">מוקי הדין, ועוד. </w:t>
      </w:r>
    </w:p>
    <w:p w:rsidR="0002797F" w:rsidRPr="00A81648" w:rsidRDefault="00A41BAA" w:rsidP="00A81648">
      <w:pPr>
        <w:pStyle w:val="Style16ptChar"/>
        <w:spacing w:line="360" w:lineRule="auto"/>
        <w:rPr>
          <w:rtl/>
        </w:rPr>
      </w:pPr>
      <w:r w:rsidRPr="00A81648">
        <w:rPr>
          <w:rFonts w:hint="cs"/>
          <w:rtl/>
        </w:rPr>
        <w:t>הבחירה מסדר נזיקין ה</w:t>
      </w:r>
      <w:r w:rsidR="00A81648">
        <w:rPr>
          <w:rFonts w:hint="cs"/>
          <w:rtl/>
        </w:rPr>
        <w:t>ו</w:t>
      </w:r>
      <w:r w:rsidRPr="00A81648">
        <w:rPr>
          <w:rFonts w:hint="cs"/>
          <w:rtl/>
        </w:rPr>
        <w:t xml:space="preserve">א במשניות מפרקי אבות </w:t>
      </w:r>
      <w:r w:rsidR="00A81648">
        <w:rPr>
          <w:rFonts w:hint="cs"/>
          <w:rtl/>
        </w:rPr>
        <w:t xml:space="preserve">הנלמדות </w:t>
      </w:r>
      <w:r w:rsidRPr="00A81648">
        <w:rPr>
          <w:rFonts w:hint="cs"/>
          <w:rtl/>
        </w:rPr>
        <w:t>בכיתות א-ב</w:t>
      </w:r>
      <w:r w:rsidR="00A81648">
        <w:rPr>
          <w:rFonts w:hint="cs"/>
          <w:rtl/>
        </w:rPr>
        <w:t>.</w:t>
      </w:r>
      <w:r w:rsidRPr="00A81648">
        <w:rPr>
          <w:rFonts w:hint="cs"/>
          <w:rtl/>
        </w:rPr>
        <w:t xml:space="preserve"> </w:t>
      </w:r>
      <w:r w:rsidR="00A81648">
        <w:rPr>
          <w:rFonts w:hint="cs"/>
          <w:rtl/>
        </w:rPr>
        <w:t xml:space="preserve">במשניות אלו </w:t>
      </w:r>
      <w:r w:rsidRPr="00A81648">
        <w:rPr>
          <w:rFonts w:hint="cs"/>
          <w:rtl/>
        </w:rPr>
        <w:t>לומדים על הנהגות ומידות טובות, ודר</w:t>
      </w:r>
      <w:r w:rsidR="00A81648">
        <w:rPr>
          <w:rFonts w:hint="cs"/>
          <w:rtl/>
        </w:rPr>
        <w:t>כם</w:t>
      </w:r>
      <w:r w:rsidRPr="00A81648">
        <w:rPr>
          <w:rFonts w:hint="cs"/>
          <w:rtl/>
        </w:rPr>
        <w:t xml:space="preserve"> ניתן לעשות היכרות ראשונה עם עולמה של המשנה. במחצית השניה של כיתה ו</w:t>
      </w:r>
      <w:r w:rsidR="00A81648">
        <w:rPr>
          <w:rFonts w:hint="cs"/>
          <w:rtl/>
        </w:rPr>
        <w:t>'</w:t>
      </w:r>
      <w:r w:rsidRPr="00A81648">
        <w:rPr>
          <w:rFonts w:hint="cs"/>
          <w:rtl/>
        </w:rPr>
        <w:t xml:space="preserve"> בחרנו ללמוד ממסכת בבא קמא </w:t>
      </w:r>
      <w:r w:rsidR="00A81648">
        <w:rPr>
          <w:rFonts w:hint="cs"/>
          <w:rtl/>
        </w:rPr>
        <w:t xml:space="preserve">הפותחת את סדר נזיקין, </w:t>
      </w:r>
      <w:r w:rsidRPr="00A81648">
        <w:rPr>
          <w:rFonts w:hint="cs"/>
          <w:rtl/>
        </w:rPr>
        <w:t xml:space="preserve">העוסקת בשמירה ונטילת </w:t>
      </w:r>
      <w:r w:rsidR="00A81648" w:rsidRPr="00A81648">
        <w:rPr>
          <w:rFonts w:hint="cs"/>
          <w:rtl/>
        </w:rPr>
        <w:t>א</w:t>
      </w:r>
      <w:r w:rsidRPr="00A81648">
        <w:rPr>
          <w:rFonts w:hint="cs"/>
          <w:rtl/>
        </w:rPr>
        <w:t>חריות על נזק שנגרם.</w:t>
      </w:r>
      <w:r w:rsidR="00A81648">
        <w:rPr>
          <w:rFonts w:hint="cs"/>
          <w:rtl/>
        </w:rPr>
        <w:t xml:space="preserve"> תלמידים ותלמידות בגיל זה קרובים לגיל מצוות וזו הזדמנות לעסוק איתם בנושאים חברתיים וציבוריים.  </w:t>
      </w:r>
    </w:p>
    <w:p w:rsidR="000617F2" w:rsidRDefault="000617F2" w:rsidP="004844F3">
      <w:pPr>
        <w:pStyle w:val="Style16ptChar"/>
        <w:spacing w:line="360" w:lineRule="auto"/>
        <w:rPr>
          <w:b/>
          <w:bCs/>
          <w:color w:val="0070C0"/>
          <w:rtl/>
        </w:rPr>
      </w:pPr>
    </w:p>
    <w:p w:rsidR="00A31EE5" w:rsidRPr="00665224" w:rsidRDefault="00A31EE5" w:rsidP="004844F3">
      <w:pPr>
        <w:pStyle w:val="Style16ptChar"/>
        <w:spacing w:line="360" w:lineRule="auto"/>
        <w:rPr>
          <w:b/>
          <w:bCs/>
          <w:color w:val="0070C0"/>
          <w:sz w:val="28"/>
          <w:szCs w:val="28"/>
          <w:rtl/>
        </w:rPr>
      </w:pPr>
      <w:r w:rsidRPr="00665224">
        <w:rPr>
          <w:rFonts w:hint="cs"/>
          <w:b/>
          <w:bCs/>
          <w:color w:val="0070C0"/>
          <w:sz w:val="28"/>
          <w:szCs w:val="28"/>
          <w:rtl/>
        </w:rPr>
        <w:t>סוף דבר</w:t>
      </w:r>
    </w:p>
    <w:p w:rsidR="00A31EE5" w:rsidRPr="004844F3" w:rsidRDefault="00A31EE5" w:rsidP="004844F3">
      <w:pPr>
        <w:spacing w:after="0" w:line="360" w:lineRule="auto"/>
        <w:jc w:val="both"/>
        <w:rPr>
          <w:rFonts w:cs="David"/>
          <w:sz w:val="24"/>
          <w:szCs w:val="24"/>
          <w:rtl/>
        </w:rPr>
      </w:pPr>
      <w:r w:rsidRPr="004844F3">
        <w:rPr>
          <w:rFonts w:cs="David" w:hint="cs"/>
          <w:sz w:val="24"/>
          <w:szCs w:val="24"/>
          <w:rtl/>
        </w:rPr>
        <w:t>כאמור, המשנה ומקורות נוספים של תנאים הם ראשית התורה שבעל פה, לאחר חיתום הנבואה בעם ישראל, והרצון הוא לחבר את התלמידים והתלמידות למקורות הראשוניים הללו, אדני היסוד. אמנם מדובר רק</w:t>
      </w:r>
      <w:r w:rsidR="004844F3">
        <w:rPr>
          <w:rFonts w:cs="David" w:hint="cs"/>
          <w:sz w:val="24"/>
          <w:szCs w:val="24"/>
          <w:rtl/>
        </w:rPr>
        <w:t xml:space="preserve"> </w:t>
      </w:r>
      <w:r w:rsidRPr="004844F3">
        <w:rPr>
          <w:rFonts w:cs="David" w:hint="cs"/>
          <w:sz w:val="24"/>
          <w:szCs w:val="24"/>
          <w:rtl/>
        </w:rPr>
        <w:t>בלימוד של מספר מסוים של משניות</w:t>
      </w:r>
      <w:r w:rsidR="004844F3">
        <w:rPr>
          <w:rFonts w:cs="David" w:hint="cs"/>
          <w:sz w:val="24"/>
          <w:szCs w:val="24"/>
          <w:rtl/>
        </w:rPr>
        <w:t xml:space="preserve"> לאורך כל השנים בבית הספר היסודי</w:t>
      </w:r>
      <w:r w:rsidRPr="004844F3">
        <w:rPr>
          <w:rFonts w:cs="David" w:hint="cs"/>
          <w:sz w:val="24"/>
          <w:szCs w:val="24"/>
          <w:rtl/>
        </w:rPr>
        <w:t xml:space="preserve">, </w:t>
      </w:r>
      <w:r w:rsidR="004844F3">
        <w:rPr>
          <w:rFonts w:cs="David" w:hint="cs"/>
          <w:sz w:val="24"/>
          <w:szCs w:val="24"/>
          <w:rtl/>
        </w:rPr>
        <w:t xml:space="preserve">אבל הוא בהחלט פותח פתח ללימוד נוסף ורחב יותר. </w:t>
      </w:r>
      <w:r w:rsidRPr="004844F3">
        <w:rPr>
          <w:rFonts w:cs="David" w:hint="cs"/>
          <w:sz w:val="24"/>
          <w:szCs w:val="24"/>
          <w:rtl/>
        </w:rPr>
        <w:t xml:space="preserve">המטרה היא </w:t>
      </w:r>
      <w:r w:rsidR="004844F3">
        <w:rPr>
          <w:rFonts w:cs="David" w:hint="cs"/>
          <w:sz w:val="24"/>
          <w:szCs w:val="24"/>
          <w:rtl/>
        </w:rPr>
        <w:t xml:space="preserve">לרכוש כל שנה עוד ועוד כלים ומיומנויות ללימוד משנה, וללמוד באופן </w:t>
      </w:r>
      <w:r w:rsidRPr="004844F3">
        <w:rPr>
          <w:rFonts w:cs="David" w:hint="cs"/>
          <w:sz w:val="24"/>
          <w:szCs w:val="24"/>
          <w:rtl/>
        </w:rPr>
        <w:t xml:space="preserve">משמעותי, עם תוכן רלוונטי ואיכותי יותר </w:t>
      </w:r>
      <w:r w:rsidR="004844F3">
        <w:rPr>
          <w:rFonts w:cs="David" w:hint="cs"/>
          <w:sz w:val="24"/>
          <w:szCs w:val="24"/>
          <w:rtl/>
        </w:rPr>
        <w:t>את ה</w:t>
      </w:r>
      <w:r w:rsidRPr="004844F3">
        <w:rPr>
          <w:rFonts w:cs="David" w:hint="cs"/>
          <w:sz w:val="24"/>
          <w:szCs w:val="24"/>
          <w:rtl/>
        </w:rPr>
        <w:t xml:space="preserve">משנה, דבר שיש בו גם בכדי להאהיב את התורה על לומדיה. </w:t>
      </w:r>
    </w:p>
    <w:p w:rsidR="00A31EE5" w:rsidRPr="004844F3" w:rsidRDefault="00A31EE5" w:rsidP="004844F3">
      <w:pPr>
        <w:pStyle w:val="Style16ptChar"/>
        <w:spacing w:line="360" w:lineRule="auto"/>
        <w:rPr>
          <w:rtl/>
        </w:rPr>
      </w:pPr>
      <w:r w:rsidRPr="004844F3">
        <w:rPr>
          <w:rFonts w:hint="cs"/>
          <w:rtl/>
        </w:rPr>
        <w:t xml:space="preserve"> אנו מאמינים ובוטחים במורים ובמורות המלמד</w:t>
      </w:r>
      <w:r w:rsidR="004844F3">
        <w:rPr>
          <w:rFonts w:hint="cs"/>
          <w:rtl/>
        </w:rPr>
        <w:t>י</w:t>
      </w:r>
      <w:r w:rsidRPr="004844F3">
        <w:rPr>
          <w:rFonts w:hint="cs"/>
          <w:rtl/>
        </w:rPr>
        <w:t xml:space="preserve">ם </w:t>
      </w:r>
      <w:r w:rsidR="004844F3">
        <w:rPr>
          <w:rFonts w:hint="cs"/>
          <w:rtl/>
        </w:rPr>
        <w:t xml:space="preserve">משנה, </w:t>
      </w:r>
      <w:r w:rsidRPr="004844F3">
        <w:rPr>
          <w:rFonts w:hint="cs"/>
          <w:rtl/>
        </w:rPr>
        <w:t xml:space="preserve"> שהם יכינו כראוי וכנדרש את תוכן החומר הנלמד, ישקיעו בהכנת שיעורים, עבודות ומטלות נוספות, ויעוררו את לימוד ה</w:t>
      </w:r>
      <w:r w:rsidR="004844F3">
        <w:rPr>
          <w:rFonts w:hint="cs"/>
          <w:rtl/>
        </w:rPr>
        <w:t>משנה</w:t>
      </w:r>
      <w:r w:rsidRPr="004844F3">
        <w:rPr>
          <w:rFonts w:hint="cs"/>
          <w:rtl/>
        </w:rPr>
        <w:t xml:space="preserve"> בכיתתם. כל אילו יביאו בעז"ה להגדיל ולהעמיק את לימוד המשנה, ולהציבם במקום מרכזי ומשמעותי אצל התלמידים והתלמידות, ושילווה אותם לאורך כל חייהם. </w:t>
      </w:r>
    </w:p>
    <w:p w:rsidR="00623D64" w:rsidRPr="00B23938" w:rsidRDefault="00623D64" w:rsidP="004844F3">
      <w:pPr>
        <w:spacing w:after="0"/>
        <w:rPr>
          <w:rFonts w:asciiTheme="minorBidi" w:hAnsiTheme="minorBidi"/>
          <w:rtl/>
        </w:rPr>
      </w:pPr>
    </w:p>
    <w:p w:rsidR="00396B02" w:rsidRDefault="00396B02" w:rsidP="004844F3">
      <w:pPr>
        <w:spacing w:after="0"/>
      </w:pPr>
    </w:p>
    <w:p w:rsidR="00567913" w:rsidRPr="00615B7D" w:rsidRDefault="00567913" w:rsidP="004844F3">
      <w:pPr>
        <w:spacing w:after="0"/>
        <w:rPr>
          <w:rFonts w:asciiTheme="minorBidi" w:hAnsiTheme="minorBidi"/>
          <w:rtl/>
        </w:rPr>
      </w:pPr>
    </w:p>
    <w:p w:rsidR="00693CB2" w:rsidRPr="005F18A4" w:rsidRDefault="00693CB2" w:rsidP="00693CB2">
      <w:pPr>
        <w:spacing w:after="0" w:line="240" w:lineRule="auto"/>
        <w:rPr>
          <w:sz w:val="24"/>
          <w:szCs w:val="24"/>
        </w:rPr>
      </w:pPr>
    </w:p>
    <w:sectPr w:rsidR="00693CB2" w:rsidRPr="005F18A4">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0" w:rsidRDefault="004D40A0" w:rsidP="0057095D">
      <w:pPr>
        <w:spacing w:after="0" w:line="240" w:lineRule="auto"/>
      </w:pPr>
      <w:r>
        <w:separator/>
      </w:r>
    </w:p>
  </w:endnote>
  <w:endnote w:type="continuationSeparator" w:id="0">
    <w:p w:rsidR="004D40A0" w:rsidRDefault="004D40A0" w:rsidP="0057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91119152"/>
      <w:docPartObj>
        <w:docPartGallery w:val="Page Numbers (Bottom of Page)"/>
        <w:docPartUnique/>
      </w:docPartObj>
    </w:sdtPr>
    <w:sdtEndPr/>
    <w:sdtContent>
      <w:p w:rsidR="00567913" w:rsidRDefault="00567913">
        <w:pPr>
          <w:pStyle w:val="a8"/>
          <w:jc w:val="right"/>
        </w:pPr>
        <w:r>
          <w:fldChar w:fldCharType="begin"/>
        </w:r>
        <w:r>
          <w:instrText xml:space="preserve"> PAGE   \* MERGEFORMAT </w:instrText>
        </w:r>
        <w:r>
          <w:fldChar w:fldCharType="separate"/>
        </w:r>
        <w:r w:rsidR="00E212CC" w:rsidRPr="00E212CC">
          <w:rPr>
            <w:rFonts w:cs="Calibri"/>
            <w:noProof/>
            <w:rtl/>
            <w:lang w:val="he-IL"/>
          </w:rPr>
          <w:t>1</w:t>
        </w:r>
        <w:r>
          <w:rPr>
            <w:noProof/>
            <w:lang w:val="he-IL"/>
          </w:rPr>
          <w:fldChar w:fldCharType="end"/>
        </w:r>
      </w:p>
    </w:sdtContent>
  </w:sdt>
  <w:p w:rsidR="00567913" w:rsidRDefault="005679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0" w:rsidRDefault="004D40A0" w:rsidP="0057095D">
      <w:pPr>
        <w:spacing w:after="0" w:line="240" w:lineRule="auto"/>
      </w:pPr>
      <w:r>
        <w:separator/>
      </w:r>
    </w:p>
  </w:footnote>
  <w:footnote w:type="continuationSeparator" w:id="0">
    <w:p w:rsidR="004D40A0" w:rsidRDefault="004D40A0" w:rsidP="0057095D">
      <w:pPr>
        <w:spacing w:after="0" w:line="240" w:lineRule="auto"/>
      </w:pPr>
      <w:r>
        <w:continuationSeparator/>
      </w:r>
    </w:p>
  </w:footnote>
  <w:footnote w:id="1">
    <w:p w:rsidR="0057095D" w:rsidRDefault="0057095D" w:rsidP="0057095D">
      <w:pPr>
        <w:pStyle w:val="a5"/>
        <w:rPr>
          <w:rtl/>
        </w:rPr>
      </w:pPr>
      <w:r>
        <w:rPr>
          <w:rStyle w:val="a7"/>
        </w:rPr>
        <w:footnoteRef/>
      </w:r>
      <w:r>
        <w:rPr>
          <w:rtl/>
        </w:rPr>
        <w:t xml:space="preserve"> </w:t>
      </w:r>
      <w:r w:rsidRPr="00007A30">
        <w:rPr>
          <w:rFonts w:ascii="Arial" w:hAnsi="Arial" w:hint="cs"/>
          <w:rtl/>
        </w:rPr>
        <w:t>תוכנית הלימודים בתושבע"פ ובתלמוד בבית הספר הממ"ד כיתות א-יב, ירושלים תשס"ד, הוצאת מינהל החמ"ד, המפמ"ר להוראת תלמוד תושבע"פ</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0056450"/>
      <w:docPartObj>
        <w:docPartGallery w:val="Page Numbers (Top of Page)"/>
        <w:docPartUnique/>
      </w:docPartObj>
    </w:sdtPr>
    <w:sdtEndPr>
      <w:rPr>
        <w:noProof/>
        <w:lang w:val="he-IL"/>
      </w:rPr>
    </w:sdtEndPr>
    <w:sdtContent>
      <w:p w:rsidR="00F64E84" w:rsidRDefault="00F64E84">
        <w:pPr>
          <w:pStyle w:val="a3"/>
          <w:jc w:val="right"/>
        </w:pPr>
        <w:r>
          <w:fldChar w:fldCharType="begin"/>
        </w:r>
        <w:r>
          <w:instrText xml:space="preserve"> PAGE   \* MERGEFORMAT </w:instrText>
        </w:r>
        <w:r>
          <w:fldChar w:fldCharType="separate"/>
        </w:r>
        <w:r w:rsidR="00E212CC" w:rsidRPr="00E212CC">
          <w:rPr>
            <w:rFonts w:cs="Calibri"/>
            <w:noProof/>
            <w:rtl/>
            <w:lang w:val="he-IL"/>
          </w:rPr>
          <w:t>1</w:t>
        </w:r>
        <w:r>
          <w:rPr>
            <w:noProof/>
            <w:lang w:val="he-IL"/>
          </w:rPr>
          <w:fldChar w:fldCharType="end"/>
        </w:r>
      </w:p>
    </w:sdtContent>
  </w:sdt>
  <w:p w:rsidR="00F64E84" w:rsidRDefault="00F64E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1A2E"/>
    <w:multiLevelType w:val="hybridMultilevel"/>
    <w:tmpl w:val="596C0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D47BA2"/>
    <w:multiLevelType w:val="hybridMultilevel"/>
    <w:tmpl w:val="6F72C346"/>
    <w:lvl w:ilvl="0" w:tplc="7D7EC1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AE"/>
    <w:rsid w:val="0002797F"/>
    <w:rsid w:val="000617F2"/>
    <w:rsid w:val="00124F63"/>
    <w:rsid w:val="002D6908"/>
    <w:rsid w:val="002F2CBB"/>
    <w:rsid w:val="00306E81"/>
    <w:rsid w:val="00396B02"/>
    <w:rsid w:val="003B1D6F"/>
    <w:rsid w:val="00411E32"/>
    <w:rsid w:val="0041647F"/>
    <w:rsid w:val="00426C59"/>
    <w:rsid w:val="004844F3"/>
    <w:rsid w:val="004D40A0"/>
    <w:rsid w:val="00530229"/>
    <w:rsid w:val="00567913"/>
    <w:rsid w:val="0057095D"/>
    <w:rsid w:val="005D2E3D"/>
    <w:rsid w:val="005E6D15"/>
    <w:rsid w:val="00617788"/>
    <w:rsid w:val="00623D64"/>
    <w:rsid w:val="00665224"/>
    <w:rsid w:val="00693CB2"/>
    <w:rsid w:val="006E32ED"/>
    <w:rsid w:val="00730101"/>
    <w:rsid w:val="007545A5"/>
    <w:rsid w:val="007C54B0"/>
    <w:rsid w:val="00962988"/>
    <w:rsid w:val="009733A0"/>
    <w:rsid w:val="009D6A42"/>
    <w:rsid w:val="00A07BC7"/>
    <w:rsid w:val="00A275CA"/>
    <w:rsid w:val="00A31EE5"/>
    <w:rsid w:val="00A37130"/>
    <w:rsid w:val="00A41BAA"/>
    <w:rsid w:val="00A81648"/>
    <w:rsid w:val="00AD3CFD"/>
    <w:rsid w:val="00AD561B"/>
    <w:rsid w:val="00AE0196"/>
    <w:rsid w:val="00AF0361"/>
    <w:rsid w:val="00B22DE8"/>
    <w:rsid w:val="00B23938"/>
    <w:rsid w:val="00B5752B"/>
    <w:rsid w:val="00BB1885"/>
    <w:rsid w:val="00C314D2"/>
    <w:rsid w:val="00CB1B7A"/>
    <w:rsid w:val="00D21CB7"/>
    <w:rsid w:val="00D968AE"/>
    <w:rsid w:val="00E212CC"/>
    <w:rsid w:val="00EA1D57"/>
    <w:rsid w:val="00EE2259"/>
    <w:rsid w:val="00EE7960"/>
    <w:rsid w:val="00F64E84"/>
    <w:rsid w:val="00F90500"/>
    <w:rsid w:val="00FC60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rsid w:val="00411E32"/>
    <w:pPr>
      <w:spacing w:after="0" w:line="240" w:lineRule="auto"/>
      <w:ind w:left="720"/>
      <w:contextualSpacing/>
      <w:jc w:val="both"/>
    </w:pPr>
    <w:rPr>
      <w:rFonts w:ascii="Calibri" w:eastAsia="Times New Roman" w:hAnsi="Calibri" w:cs="David"/>
      <w:szCs w:val="24"/>
    </w:rPr>
  </w:style>
  <w:style w:type="paragraph" w:styleId="a3">
    <w:name w:val="header"/>
    <w:basedOn w:val="a"/>
    <w:link w:val="a4"/>
    <w:uiPriority w:val="99"/>
    <w:rsid w:val="00411E32"/>
    <w:pPr>
      <w:tabs>
        <w:tab w:val="center" w:pos="4153"/>
        <w:tab w:val="right" w:pos="8306"/>
      </w:tabs>
      <w:spacing w:after="0" w:line="240" w:lineRule="auto"/>
      <w:jc w:val="both"/>
    </w:pPr>
    <w:rPr>
      <w:rFonts w:ascii="Calibri" w:eastAsia="Times New Roman" w:hAnsi="Calibri" w:cs="David"/>
      <w:szCs w:val="24"/>
    </w:rPr>
  </w:style>
  <w:style w:type="character" w:customStyle="1" w:styleId="a4">
    <w:name w:val="כותרת עליונה תו"/>
    <w:basedOn w:val="a0"/>
    <w:link w:val="a3"/>
    <w:uiPriority w:val="99"/>
    <w:rsid w:val="00411E32"/>
    <w:rPr>
      <w:rFonts w:ascii="Calibri" w:eastAsia="Times New Roman" w:hAnsi="Calibri" w:cs="David"/>
      <w:szCs w:val="24"/>
    </w:rPr>
  </w:style>
  <w:style w:type="paragraph" w:customStyle="1" w:styleId="Style16ptChar">
    <w:name w:val="Style טקסט רץ + 16 pt Char תו תו תו תו תו תו תו תו תו תו תו תו תו תו תו תו תו תו"/>
    <w:basedOn w:val="a"/>
    <w:link w:val="Style16ptChar0"/>
    <w:rsid w:val="00CB1B7A"/>
    <w:pPr>
      <w:widowControl w:val="0"/>
      <w:overflowPunct w:val="0"/>
      <w:autoSpaceDE w:val="0"/>
      <w:autoSpaceDN w:val="0"/>
      <w:spacing w:after="0" w:line="340" w:lineRule="exact"/>
      <w:jc w:val="both"/>
      <w:outlineLvl w:val="0"/>
    </w:pPr>
    <w:rPr>
      <w:rFonts w:ascii="Times New Roman" w:eastAsia="Times New Roman" w:hAnsi="Times New Roman" w:cs="David"/>
      <w:sz w:val="24"/>
      <w:szCs w:val="24"/>
    </w:rPr>
  </w:style>
  <w:style w:type="character" w:customStyle="1" w:styleId="Style16ptChar0">
    <w:name w:val="Style טקסט רץ + 16 pt Char תו תו תו תו תו תו תו תו תו תו תו תו תו תו תו תו תו תו תו"/>
    <w:link w:val="Style16ptChar"/>
    <w:rsid w:val="00CB1B7A"/>
    <w:rPr>
      <w:rFonts w:ascii="Times New Roman" w:eastAsia="Times New Roman" w:hAnsi="Times New Roman" w:cs="David"/>
      <w:sz w:val="24"/>
      <w:szCs w:val="24"/>
    </w:rPr>
  </w:style>
  <w:style w:type="paragraph" w:styleId="a5">
    <w:name w:val="footnote text"/>
    <w:basedOn w:val="a"/>
    <w:link w:val="a6"/>
    <w:semiHidden/>
    <w:rsid w:val="0057095D"/>
    <w:pPr>
      <w:spacing w:after="0" w:line="240" w:lineRule="auto"/>
    </w:pPr>
    <w:rPr>
      <w:rFonts w:ascii="Times New Roman" w:eastAsia="Batang" w:hAnsi="Times New Roman" w:cs="David"/>
      <w:sz w:val="20"/>
      <w:szCs w:val="20"/>
      <w:lang w:eastAsia="ko-KR"/>
    </w:rPr>
  </w:style>
  <w:style w:type="character" w:customStyle="1" w:styleId="a6">
    <w:name w:val="טקסט הערת שוליים תו"/>
    <w:basedOn w:val="a0"/>
    <w:link w:val="a5"/>
    <w:semiHidden/>
    <w:rsid w:val="0057095D"/>
    <w:rPr>
      <w:rFonts w:ascii="Times New Roman" w:eastAsia="Batang" w:hAnsi="Times New Roman" w:cs="David"/>
      <w:sz w:val="20"/>
      <w:szCs w:val="20"/>
      <w:lang w:eastAsia="ko-KR"/>
    </w:rPr>
  </w:style>
  <w:style w:type="character" w:styleId="a7">
    <w:name w:val="footnote reference"/>
    <w:semiHidden/>
    <w:rsid w:val="0057095D"/>
    <w:rPr>
      <w:vertAlign w:val="superscript"/>
    </w:rPr>
  </w:style>
  <w:style w:type="paragraph" w:styleId="a8">
    <w:name w:val="footer"/>
    <w:basedOn w:val="a"/>
    <w:link w:val="a9"/>
    <w:uiPriority w:val="99"/>
    <w:unhideWhenUsed/>
    <w:rsid w:val="00567913"/>
    <w:pPr>
      <w:tabs>
        <w:tab w:val="center" w:pos="4153"/>
        <w:tab w:val="right" w:pos="8306"/>
      </w:tabs>
      <w:spacing w:after="0" w:line="240" w:lineRule="auto"/>
    </w:pPr>
  </w:style>
  <w:style w:type="character" w:customStyle="1" w:styleId="a9">
    <w:name w:val="כותרת תחתונה תו"/>
    <w:basedOn w:val="a0"/>
    <w:link w:val="a8"/>
    <w:uiPriority w:val="99"/>
    <w:rsid w:val="00567913"/>
    <w:rPr>
      <w:rFonts w:eastAsiaTheme="minorEastAsia"/>
    </w:rPr>
  </w:style>
  <w:style w:type="table" w:styleId="aa">
    <w:name w:val="Table Grid"/>
    <w:basedOn w:val="a1"/>
    <w:rsid w:val="00396B0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23D64"/>
    <w:pPr>
      <w:ind w:left="720"/>
      <w:contextualSpacing/>
    </w:pPr>
  </w:style>
  <w:style w:type="paragraph" w:styleId="ac">
    <w:name w:val="Balloon Text"/>
    <w:basedOn w:val="a"/>
    <w:link w:val="ad"/>
    <w:uiPriority w:val="99"/>
    <w:semiHidden/>
    <w:unhideWhenUsed/>
    <w:rsid w:val="00E212C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E212C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B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rsid w:val="00411E32"/>
    <w:pPr>
      <w:spacing w:after="0" w:line="240" w:lineRule="auto"/>
      <w:ind w:left="720"/>
      <w:contextualSpacing/>
      <w:jc w:val="both"/>
    </w:pPr>
    <w:rPr>
      <w:rFonts w:ascii="Calibri" w:eastAsia="Times New Roman" w:hAnsi="Calibri" w:cs="David"/>
      <w:szCs w:val="24"/>
    </w:rPr>
  </w:style>
  <w:style w:type="paragraph" w:styleId="a3">
    <w:name w:val="header"/>
    <w:basedOn w:val="a"/>
    <w:link w:val="a4"/>
    <w:uiPriority w:val="99"/>
    <w:rsid w:val="00411E32"/>
    <w:pPr>
      <w:tabs>
        <w:tab w:val="center" w:pos="4153"/>
        <w:tab w:val="right" w:pos="8306"/>
      </w:tabs>
      <w:spacing w:after="0" w:line="240" w:lineRule="auto"/>
      <w:jc w:val="both"/>
    </w:pPr>
    <w:rPr>
      <w:rFonts w:ascii="Calibri" w:eastAsia="Times New Roman" w:hAnsi="Calibri" w:cs="David"/>
      <w:szCs w:val="24"/>
    </w:rPr>
  </w:style>
  <w:style w:type="character" w:customStyle="1" w:styleId="a4">
    <w:name w:val="כותרת עליונה תו"/>
    <w:basedOn w:val="a0"/>
    <w:link w:val="a3"/>
    <w:uiPriority w:val="99"/>
    <w:rsid w:val="00411E32"/>
    <w:rPr>
      <w:rFonts w:ascii="Calibri" w:eastAsia="Times New Roman" w:hAnsi="Calibri" w:cs="David"/>
      <w:szCs w:val="24"/>
    </w:rPr>
  </w:style>
  <w:style w:type="paragraph" w:customStyle="1" w:styleId="Style16ptChar">
    <w:name w:val="Style טקסט רץ + 16 pt Char תו תו תו תו תו תו תו תו תו תו תו תו תו תו תו תו תו תו"/>
    <w:basedOn w:val="a"/>
    <w:link w:val="Style16ptChar0"/>
    <w:rsid w:val="00CB1B7A"/>
    <w:pPr>
      <w:widowControl w:val="0"/>
      <w:overflowPunct w:val="0"/>
      <w:autoSpaceDE w:val="0"/>
      <w:autoSpaceDN w:val="0"/>
      <w:spacing w:after="0" w:line="340" w:lineRule="exact"/>
      <w:jc w:val="both"/>
      <w:outlineLvl w:val="0"/>
    </w:pPr>
    <w:rPr>
      <w:rFonts w:ascii="Times New Roman" w:eastAsia="Times New Roman" w:hAnsi="Times New Roman" w:cs="David"/>
      <w:sz w:val="24"/>
      <w:szCs w:val="24"/>
    </w:rPr>
  </w:style>
  <w:style w:type="character" w:customStyle="1" w:styleId="Style16ptChar0">
    <w:name w:val="Style טקסט רץ + 16 pt Char תו תו תו תו תו תו תו תו תו תו תו תו תו תו תו תו תו תו תו"/>
    <w:link w:val="Style16ptChar"/>
    <w:rsid w:val="00CB1B7A"/>
    <w:rPr>
      <w:rFonts w:ascii="Times New Roman" w:eastAsia="Times New Roman" w:hAnsi="Times New Roman" w:cs="David"/>
      <w:sz w:val="24"/>
      <w:szCs w:val="24"/>
    </w:rPr>
  </w:style>
  <w:style w:type="paragraph" w:styleId="a5">
    <w:name w:val="footnote text"/>
    <w:basedOn w:val="a"/>
    <w:link w:val="a6"/>
    <w:semiHidden/>
    <w:rsid w:val="0057095D"/>
    <w:pPr>
      <w:spacing w:after="0" w:line="240" w:lineRule="auto"/>
    </w:pPr>
    <w:rPr>
      <w:rFonts w:ascii="Times New Roman" w:eastAsia="Batang" w:hAnsi="Times New Roman" w:cs="David"/>
      <w:sz w:val="20"/>
      <w:szCs w:val="20"/>
      <w:lang w:eastAsia="ko-KR"/>
    </w:rPr>
  </w:style>
  <w:style w:type="character" w:customStyle="1" w:styleId="a6">
    <w:name w:val="טקסט הערת שוליים תו"/>
    <w:basedOn w:val="a0"/>
    <w:link w:val="a5"/>
    <w:semiHidden/>
    <w:rsid w:val="0057095D"/>
    <w:rPr>
      <w:rFonts w:ascii="Times New Roman" w:eastAsia="Batang" w:hAnsi="Times New Roman" w:cs="David"/>
      <w:sz w:val="20"/>
      <w:szCs w:val="20"/>
      <w:lang w:eastAsia="ko-KR"/>
    </w:rPr>
  </w:style>
  <w:style w:type="character" w:styleId="a7">
    <w:name w:val="footnote reference"/>
    <w:semiHidden/>
    <w:rsid w:val="0057095D"/>
    <w:rPr>
      <w:vertAlign w:val="superscript"/>
    </w:rPr>
  </w:style>
  <w:style w:type="paragraph" w:styleId="a8">
    <w:name w:val="footer"/>
    <w:basedOn w:val="a"/>
    <w:link w:val="a9"/>
    <w:uiPriority w:val="99"/>
    <w:unhideWhenUsed/>
    <w:rsid w:val="00567913"/>
    <w:pPr>
      <w:tabs>
        <w:tab w:val="center" w:pos="4153"/>
        <w:tab w:val="right" w:pos="8306"/>
      </w:tabs>
      <w:spacing w:after="0" w:line="240" w:lineRule="auto"/>
    </w:pPr>
  </w:style>
  <w:style w:type="character" w:customStyle="1" w:styleId="a9">
    <w:name w:val="כותרת תחתונה תו"/>
    <w:basedOn w:val="a0"/>
    <w:link w:val="a8"/>
    <w:uiPriority w:val="99"/>
    <w:rsid w:val="00567913"/>
    <w:rPr>
      <w:rFonts w:eastAsiaTheme="minorEastAsia"/>
    </w:rPr>
  </w:style>
  <w:style w:type="table" w:styleId="aa">
    <w:name w:val="Table Grid"/>
    <w:basedOn w:val="a1"/>
    <w:rsid w:val="00396B0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623D64"/>
    <w:pPr>
      <w:ind w:left="720"/>
      <w:contextualSpacing/>
    </w:pPr>
  </w:style>
  <w:style w:type="paragraph" w:styleId="ac">
    <w:name w:val="Balloon Text"/>
    <w:basedOn w:val="a"/>
    <w:link w:val="ad"/>
    <w:uiPriority w:val="99"/>
    <w:semiHidden/>
    <w:unhideWhenUsed/>
    <w:rsid w:val="00E212CC"/>
    <w:pPr>
      <w:spacing w:after="0" w:line="240" w:lineRule="auto"/>
    </w:pPr>
    <w:rPr>
      <w:rFonts w:ascii="Tahoma" w:hAnsi="Tahoma" w:cs="Tahoma"/>
      <w:sz w:val="16"/>
      <w:szCs w:val="16"/>
    </w:rPr>
  </w:style>
  <w:style w:type="character" w:customStyle="1" w:styleId="ad">
    <w:name w:val="טקסט בלונים תו"/>
    <w:basedOn w:val="a0"/>
    <w:link w:val="ac"/>
    <w:uiPriority w:val="99"/>
    <w:semiHidden/>
    <w:rsid w:val="00E212C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96E3-C9D5-474A-BEED-6382979D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7282</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zoldan</dc:creator>
  <cp:lastModifiedBy>computer</cp:lastModifiedBy>
  <cp:revision>2</cp:revision>
  <cp:lastPrinted>2014-10-30T07:08:00Z</cp:lastPrinted>
  <dcterms:created xsi:type="dcterms:W3CDTF">2014-10-30T07:08:00Z</dcterms:created>
  <dcterms:modified xsi:type="dcterms:W3CDTF">2014-10-30T07:08:00Z</dcterms:modified>
</cp:coreProperties>
</file>